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CF26" w14:textId="77777777" w:rsidR="00C63288" w:rsidRPr="00455DBF" w:rsidRDefault="00C63288">
      <w:pPr>
        <w:rPr>
          <w:b/>
          <w:color w:val="000000" w:themeColor="text1"/>
          <w:sz w:val="24"/>
          <w:szCs w:val="24"/>
        </w:rPr>
      </w:pPr>
    </w:p>
    <w:p w14:paraId="2727BA13" w14:textId="28A40242" w:rsidR="00C63288" w:rsidRPr="00455DBF" w:rsidRDefault="00461B99">
      <w:pPr>
        <w:pStyle w:val="Title"/>
        <w:jc w:val="center"/>
        <w:rPr>
          <w:rFonts w:ascii="Arial" w:eastAsia="Arial" w:hAnsi="Arial" w:cs="Arial"/>
          <w:b/>
          <w:color w:val="000000" w:themeColor="text1"/>
          <w:sz w:val="28"/>
          <w:szCs w:val="28"/>
        </w:rPr>
      </w:pPr>
      <w:r w:rsidRPr="00455DBF">
        <w:rPr>
          <w:rFonts w:ascii="Arial" w:eastAsia="Arial" w:hAnsi="Arial" w:cs="Arial"/>
          <w:b/>
          <w:color w:val="000000" w:themeColor="text1"/>
          <w:sz w:val="28"/>
          <w:szCs w:val="28"/>
        </w:rPr>
        <w:t>AQD039 Checklist for validation/r</w:t>
      </w:r>
      <w:r w:rsidR="00B8727C">
        <w:rPr>
          <w:rFonts w:ascii="Arial" w:eastAsia="Arial" w:hAnsi="Arial" w:cs="Arial"/>
          <w:b/>
          <w:color w:val="000000" w:themeColor="text1"/>
          <w:sz w:val="28"/>
          <w:szCs w:val="28"/>
        </w:rPr>
        <w:t>e-validation</w:t>
      </w:r>
      <w:r w:rsidRPr="00455DBF">
        <w:rPr>
          <w:rFonts w:ascii="Arial" w:eastAsia="Arial" w:hAnsi="Arial" w:cs="Arial"/>
          <w:b/>
          <w:color w:val="000000" w:themeColor="text1"/>
          <w:sz w:val="28"/>
          <w:szCs w:val="28"/>
        </w:rPr>
        <w:t xml:space="preserve"> of apprenticeships: additional documentation</w:t>
      </w:r>
    </w:p>
    <w:p w14:paraId="3A1A3981" w14:textId="77777777" w:rsidR="00C63288" w:rsidRPr="00455DBF" w:rsidRDefault="00C63288">
      <w:pPr>
        <w:rPr>
          <w:color w:val="000000" w:themeColor="text1"/>
        </w:rPr>
      </w:pPr>
    </w:p>
    <w:p w14:paraId="1B1CD219" w14:textId="77777777" w:rsidR="00C63288" w:rsidRPr="00455DBF" w:rsidRDefault="00461B99">
      <w:pPr>
        <w:rPr>
          <w:color w:val="000000" w:themeColor="text1"/>
          <w:sz w:val="24"/>
          <w:szCs w:val="24"/>
        </w:rPr>
      </w:pPr>
      <w:r w:rsidRPr="00455DBF">
        <w:rPr>
          <w:color w:val="000000" w:themeColor="text1"/>
          <w:sz w:val="24"/>
          <w:szCs w:val="24"/>
        </w:rPr>
        <w:t>This documentation for validation/periodic review is additional to that required for a standard course validation.  All documentation should be returned to the AQD Business Partner responsible for officering the event according to the agreed timeline.</w:t>
      </w: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10133"/>
        <w:gridCol w:w="2376"/>
        <w:gridCol w:w="1243"/>
      </w:tblGrid>
      <w:tr w:rsidR="00455DBF" w:rsidRPr="00455DBF" w14:paraId="30CB87A2" w14:textId="77777777" w:rsidTr="318089F1">
        <w:tc>
          <w:tcPr>
            <w:tcW w:w="701" w:type="dxa"/>
          </w:tcPr>
          <w:p w14:paraId="3BB4C074" w14:textId="77777777" w:rsidR="00C63288" w:rsidRPr="00455DBF" w:rsidRDefault="00C63288">
            <w:pPr>
              <w:rPr>
                <w:color w:val="000000" w:themeColor="text1"/>
                <w:sz w:val="24"/>
                <w:szCs w:val="24"/>
              </w:rPr>
            </w:pPr>
          </w:p>
        </w:tc>
        <w:tc>
          <w:tcPr>
            <w:tcW w:w="10134" w:type="dxa"/>
          </w:tcPr>
          <w:p w14:paraId="204804E6" w14:textId="77777777" w:rsidR="00C63288" w:rsidRPr="00455DBF" w:rsidRDefault="00461B99">
            <w:pPr>
              <w:rPr>
                <w:b/>
                <w:color w:val="000000" w:themeColor="text1"/>
                <w:sz w:val="24"/>
                <w:szCs w:val="24"/>
              </w:rPr>
            </w:pPr>
            <w:r w:rsidRPr="00455DBF">
              <w:rPr>
                <w:b/>
                <w:color w:val="000000" w:themeColor="text1"/>
                <w:sz w:val="24"/>
                <w:szCs w:val="24"/>
              </w:rPr>
              <w:t>Item</w:t>
            </w:r>
          </w:p>
        </w:tc>
        <w:tc>
          <w:tcPr>
            <w:tcW w:w="2376" w:type="dxa"/>
          </w:tcPr>
          <w:p w14:paraId="05F0AE78" w14:textId="77777777" w:rsidR="00C63288" w:rsidRPr="00455DBF" w:rsidRDefault="00461B99">
            <w:pPr>
              <w:rPr>
                <w:b/>
                <w:color w:val="000000" w:themeColor="text1"/>
                <w:sz w:val="24"/>
                <w:szCs w:val="24"/>
              </w:rPr>
            </w:pPr>
            <w:r w:rsidRPr="00455DBF">
              <w:rPr>
                <w:b/>
                <w:color w:val="000000" w:themeColor="text1"/>
                <w:sz w:val="24"/>
                <w:szCs w:val="24"/>
              </w:rPr>
              <w:t>Template no.</w:t>
            </w:r>
          </w:p>
        </w:tc>
        <w:tc>
          <w:tcPr>
            <w:tcW w:w="1243" w:type="dxa"/>
          </w:tcPr>
          <w:p w14:paraId="7D61ECEF" w14:textId="77777777" w:rsidR="00C63288" w:rsidRPr="00455DBF" w:rsidRDefault="00461B99">
            <w:pPr>
              <w:rPr>
                <w:b/>
                <w:color w:val="000000" w:themeColor="text1"/>
                <w:sz w:val="24"/>
                <w:szCs w:val="24"/>
              </w:rPr>
            </w:pPr>
            <w:r w:rsidRPr="00455DBF">
              <w:rPr>
                <w:b/>
                <w:color w:val="000000" w:themeColor="text1"/>
                <w:sz w:val="24"/>
                <w:szCs w:val="24"/>
              </w:rPr>
              <w:t xml:space="preserve">Attached </w:t>
            </w:r>
          </w:p>
        </w:tc>
      </w:tr>
      <w:tr w:rsidR="00455DBF" w:rsidRPr="00455DBF" w14:paraId="50FEAE97" w14:textId="77777777" w:rsidTr="318089F1">
        <w:tc>
          <w:tcPr>
            <w:tcW w:w="701" w:type="dxa"/>
          </w:tcPr>
          <w:p w14:paraId="0B1F209B" w14:textId="77777777" w:rsidR="00C63288" w:rsidRPr="00455DBF" w:rsidRDefault="00461B99">
            <w:pPr>
              <w:rPr>
                <w:color w:val="000000" w:themeColor="text1"/>
                <w:sz w:val="24"/>
                <w:szCs w:val="24"/>
              </w:rPr>
            </w:pPr>
            <w:r w:rsidRPr="00455DBF">
              <w:rPr>
                <w:color w:val="000000" w:themeColor="text1"/>
                <w:sz w:val="24"/>
                <w:szCs w:val="24"/>
              </w:rPr>
              <w:t>1</w:t>
            </w:r>
          </w:p>
        </w:tc>
        <w:tc>
          <w:tcPr>
            <w:tcW w:w="10134" w:type="dxa"/>
          </w:tcPr>
          <w:p w14:paraId="44328A1D" w14:textId="77777777" w:rsidR="00C63288" w:rsidRPr="00455DBF" w:rsidRDefault="00461B99">
            <w:pPr>
              <w:rPr>
                <w:color w:val="000000" w:themeColor="text1"/>
                <w:sz w:val="24"/>
                <w:szCs w:val="24"/>
              </w:rPr>
            </w:pPr>
            <w:r w:rsidRPr="00455DBF">
              <w:rPr>
                <w:color w:val="000000" w:themeColor="text1"/>
                <w:sz w:val="24"/>
                <w:szCs w:val="24"/>
              </w:rPr>
              <w:t>Copy of the Apprenticeship Standard</w:t>
            </w:r>
          </w:p>
        </w:tc>
        <w:tc>
          <w:tcPr>
            <w:tcW w:w="2376" w:type="dxa"/>
          </w:tcPr>
          <w:p w14:paraId="61E95007" w14:textId="77777777" w:rsidR="00C63288" w:rsidRPr="00455DBF" w:rsidRDefault="00C63288">
            <w:pPr>
              <w:rPr>
                <w:color w:val="000000" w:themeColor="text1"/>
                <w:sz w:val="24"/>
                <w:szCs w:val="24"/>
              </w:rPr>
            </w:pPr>
          </w:p>
        </w:tc>
        <w:tc>
          <w:tcPr>
            <w:tcW w:w="1243" w:type="dxa"/>
          </w:tcPr>
          <w:p w14:paraId="4EB0000C" w14:textId="77777777" w:rsidR="00C63288" w:rsidRPr="00455DBF" w:rsidRDefault="00461B99">
            <w:pPr>
              <w:rPr>
                <w:color w:val="000000" w:themeColor="text1"/>
                <w:sz w:val="24"/>
                <w:szCs w:val="24"/>
              </w:rPr>
            </w:pPr>
            <w:r w:rsidRPr="00455DBF">
              <w:rPr>
                <w:color w:val="000000" w:themeColor="text1"/>
                <w:sz w:val="24"/>
                <w:szCs w:val="24"/>
              </w:rPr>
              <w:t>Y/N</w:t>
            </w:r>
          </w:p>
        </w:tc>
      </w:tr>
      <w:tr w:rsidR="00455DBF" w:rsidRPr="00455DBF" w14:paraId="71908BBD" w14:textId="77777777" w:rsidTr="318089F1">
        <w:tc>
          <w:tcPr>
            <w:tcW w:w="701" w:type="dxa"/>
          </w:tcPr>
          <w:p w14:paraId="557CB5B7" w14:textId="77777777" w:rsidR="00C63288" w:rsidRPr="00455DBF" w:rsidRDefault="00C63288">
            <w:pPr>
              <w:rPr>
                <w:color w:val="000000" w:themeColor="text1"/>
                <w:sz w:val="24"/>
                <w:szCs w:val="24"/>
              </w:rPr>
            </w:pPr>
          </w:p>
        </w:tc>
        <w:tc>
          <w:tcPr>
            <w:tcW w:w="10134" w:type="dxa"/>
          </w:tcPr>
          <w:p w14:paraId="2C5405AC" w14:textId="77777777" w:rsidR="00C63288" w:rsidRPr="00455DBF" w:rsidRDefault="00461B99">
            <w:pPr>
              <w:rPr>
                <w:color w:val="000000" w:themeColor="text1"/>
                <w:sz w:val="24"/>
                <w:szCs w:val="24"/>
              </w:rPr>
            </w:pPr>
            <w:r w:rsidRPr="00455DBF">
              <w:rPr>
                <w:color w:val="000000" w:themeColor="text1"/>
                <w:sz w:val="24"/>
                <w:szCs w:val="24"/>
              </w:rPr>
              <w:t>Apprenticeship</w:t>
            </w:r>
            <w:sdt>
              <w:sdtPr>
                <w:rPr>
                  <w:color w:val="000000" w:themeColor="text1"/>
                </w:rPr>
                <w:tag w:val="goog_rdk_0"/>
                <w:id w:val="514116737"/>
              </w:sdtPr>
              <w:sdtEndPr/>
              <w:sdtContent>
                <w:r w:rsidRPr="00455DBF">
                  <w:rPr>
                    <w:color w:val="000000" w:themeColor="text1"/>
                    <w:sz w:val="24"/>
                    <w:szCs w:val="24"/>
                  </w:rPr>
                  <w:t xml:space="preserve"> </w:t>
                </w:r>
              </w:sdtContent>
            </w:sdt>
            <w:r w:rsidRPr="00455DBF">
              <w:rPr>
                <w:color w:val="000000" w:themeColor="text1"/>
                <w:sz w:val="24"/>
                <w:szCs w:val="24"/>
              </w:rPr>
              <w:t>- Learning, teaching and assessment strategy (included in this document)</w:t>
            </w:r>
          </w:p>
        </w:tc>
        <w:tc>
          <w:tcPr>
            <w:tcW w:w="2376" w:type="dxa"/>
          </w:tcPr>
          <w:p w14:paraId="2E6A694F" w14:textId="77777777" w:rsidR="00C63288" w:rsidRPr="00455DBF" w:rsidRDefault="00C63288">
            <w:pPr>
              <w:rPr>
                <w:color w:val="000000" w:themeColor="text1"/>
                <w:sz w:val="24"/>
                <w:szCs w:val="24"/>
              </w:rPr>
            </w:pPr>
          </w:p>
        </w:tc>
        <w:tc>
          <w:tcPr>
            <w:tcW w:w="1243" w:type="dxa"/>
          </w:tcPr>
          <w:p w14:paraId="4356BCAA" w14:textId="77777777" w:rsidR="00C63288" w:rsidRPr="00455DBF" w:rsidRDefault="00C63288">
            <w:pPr>
              <w:rPr>
                <w:color w:val="000000" w:themeColor="text1"/>
                <w:sz w:val="24"/>
                <w:szCs w:val="24"/>
              </w:rPr>
            </w:pPr>
          </w:p>
        </w:tc>
      </w:tr>
      <w:tr w:rsidR="00455DBF" w:rsidRPr="00455DBF" w14:paraId="19E31FA6" w14:textId="77777777" w:rsidTr="318089F1">
        <w:tc>
          <w:tcPr>
            <w:tcW w:w="701" w:type="dxa"/>
          </w:tcPr>
          <w:p w14:paraId="514DC486" w14:textId="77777777" w:rsidR="00C63288" w:rsidRPr="00455DBF" w:rsidRDefault="00C63288">
            <w:pPr>
              <w:rPr>
                <w:color w:val="000000" w:themeColor="text1"/>
                <w:sz w:val="24"/>
                <w:szCs w:val="24"/>
              </w:rPr>
            </w:pPr>
          </w:p>
        </w:tc>
        <w:tc>
          <w:tcPr>
            <w:tcW w:w="10134" w:type="dxa"/>
          </w:tcPr>
          <w:p w14:paraId="2F79340E" w14:textId="77777777" w:rsidR="00C63288" w:rsidRPr="00455DBF" w:rsidRDefault="00461B99">
            <w:pPr>
              <w:rPr>
                <w:color w:val="000000" w:themeColor="text1"/>
                <w:sz w:val="24"/>
                <w:szCs w:val="24"/>
              </w:rPr>
            </w:pPr>
            <w:r w:rsidRPr="00455DBF">
              <w:rPr>
                <w:color w:val="000000" w:themeColor="text1"/>
                <w:sz w:val="24"/>
                <w:szCs w:val="24"/>
              </w:rPr>
              <w:t>Apprenticeship - Development of English, Maths and Digital Skills strategy (included in this document)</w:t>
            </w:r>
          </w:p>
        </w:tc>
        <w:tc>
          <w:tcPr>
            <w:tcW w:w="2376" w:type="dxa"/>
          </w:tcPr>
          <w:p w14:paraId="57CEBBBA" w14:textId="77777777" w:rsidR="00C63288" w:rsidRPr="00455DBF" w:rsidRDefault="00C63288">
            <w:pPr>
              <w:rPr>
                <w:color w:val="000000" w:themeColor="text1"/>
                <w:sz w:val="24"/>
                <w:szCs w:val="24"/>
              </w:rPr>
            </w:pPr>
          </w:p>
        </w:tc>
        <w:tc>
          <w:tcPr>
            <w:tcW w:w="1243" w:type="dxa"/>
          </w:tcPr>
          <w:p w14:paraId="3104A2B7" w14:textId="77777777" w:rsidR="00C63288" w:rsidRPr="00455DBF" w:rsidRDefault="00C63288">
            <w:pPr>
              <w:rPr>
                <w:color w:val="000000" w:themeColor="text1"/>
                <w:sz w:val="24"/>
                <w:szCs w:val="24"/>
              </w:rPr>
            </w:pPr>
          </w:p>
        </w:tc>
      </w:tr>
      <w:tr w:rsidR="00455DBF" w:rsidRPr="00455DBF" w14:paraId="5E80BEC2" w14:textId="77777777" w:rsidTr="318089F1">
        <w:tc>
          <w:tcPr>
            <w:tcW w:w="701" w:type="dxa"/>
          </w:tcPr>
          <w:p w14:paraId="3941DCA0" w14:textId="77777777" w:rsidR="00C63288" w:rsidRPr="00455DBF" w:rsidRDefault="00461B99">
            <w:pPr>
              <w:rPr>
                <w:color w:val="000000" w:themeColor="text1"/>
                <w:sz w:val="24"/>
                <w:szCs w:val="24"/>
              </w:rPr>
            </w:pPr>
            <w:r w:rsidRPr="00455DBF">
              <w:rPr>
                <w:color w:val="000000" w:themeColor="text1"/>
                <w:sz w:val="24"/>
                <w:szCs w:val="24"/>
              </w:rPr>
              <w:t>2</w:t>
            </w:r>
          </w:p>
        </w:tc>
        <w:tc>
          <w:tcPr>
            <w:tcW w:w="10134" w:type="dxa"/>
          </w:tcPr>
          <w:p w14:paraId="2EB9BE3E" w14:textId="77777777" w:rsidR="00C63288" w:rsidRPr="00455DBF" w:rsidRDefault="00461B99">
            <w:pPr>
              <w:rPr>
                <w:color w:val="000000" w:themeColor="text1"/>
                <w:sz w:val="24"/>
                <w:szCs w:val="24"/>
              </w:rPr>
            </w:pPr>
            <w:r w:rsidRPr="00455DBF">
              <w:rPr>
                <w:color w:val="000000" w:themeColor="text1"/>
                <w:sz w:val="24"/>
                <w:szCs w:val="24"/>
              </w:rPr>
              <w:t>Apprenticeship - Knowledge, Skills and Behaviours (apprenticeship standard) mapping against course learning outcomes</w:t>
            </w:r>
          </w:p>
        </w:tc>
        <w:tc>
          <w:tcPr>
            <w:tcW w:w="2376" w:type="dxa"/>
          </w:tcPr>
          <w:p w14:paraId="26C41B61" w14:textId="46961109" w:rsidR="00C63288" w:rsidRPr="00455DBF" w:rsidRDefault="00D17D78" w:rsidP="318089F1">
            <w:pPr>
              <w:rPr>
                <w:color w:val="000000" w:themeColor="text1"/>
                <w:sz w:val="24"/>
                <w:szCs w:val="24"/>
              </w:rPr>
            </w:pPr>
            <w:r w:rsidRPr="318089F1">
              <w:rPr>
                <w:color w:val="000000" w:themeColor="text1"/>
                <w:sz w:val="24"/>
                <w:szCs w:val="24"/>
              </w:rPr>
              <w:t>AQD040</w:t>
            </w:r>
          </w:p>
        </w:tc>
        <w:tc>
          <w:tcPr>
            <w:tcW w:w="1243" w:type="dxa"/>
          </w:tcPr>
          <w:p w14:paraId="4C5B1D52" w14:textId="77777777" w:rsidR="00C63288" w:rsidRPr="00455DBF" w:rsidRDefault="00461B99">
            <w:pPr>
              <w:rPr>
                <w:color w:val="000000" w:themeColor="text1"/>
                <w:sz w:val="24"/>
                <w:szCs w:val="24"/>
              </w:rPr>
            </w:pPr>
            <w:r w:rsidRPr="00455DBF">
              <w:rPr>
                <w:color w:val="000000" w:themeColor="text1"/>
                <w:sz w:val="24"/>
                <w:szCs w:val="24"/>
              </w:rPr>
              <w:t>Y/N</w:t>
            </w:r>
          </w:p>
        </w:tc>
      </w:tr>
      <w:tr w:rsidR="00455DBF" w:rsidRPr="00455DBF" w14:paraId="005B416B" w14:textId="77777777" w:rsidTr="318089F1">
        <w:tc>
          <w:tcPr>
            <w:tcW w:w="701" w:type="dxa"/>
          </w:tcPr>
          <w:p w14:paraId="0C230EDE" w14:textId="77777777" w:rsidR="00C63288" w:rsidRPr="00455DBF" w:rsidRDefault="00461B99">
            <w:pPr>
              <w:rPr>
                <w:color w:val="000000" w:themeColor="text1"/>
                <w:sz w:val="24"/>
                <w:szCs w:val="24"/>
              </w:rPr>
            </w:pPr>
            <w:r w:rsidRPr="00455DBF">
              <w:rPr>
                <w:color w:val="000000" w:themeColor="text1"/>
                <w:sz w:val="24"/>
                <w:szCs w:val="24"/>
              </w:rPr>
              <w:t>3</w:t>
            </w:r>
          </w:p>
        </w:tc>
        <w:tc>
          <w:tcPr>
            <w:tcW w:w="10134" w:type="dxa"/>
          </w:tcPr>
          <w:p w14:paraId="37FE0DD3" w14:textId="6AF9CC67" w:rsidR="00C63288" w:rsidRPr="00455DBF" w:rsidRDefault="00461B99">
            <w:pPr>
              <w:rPr>
                <w:color w:val="000000" w:themeColor="text1"/>
                <w:sz w:val="24"/>
                <w:szCs w:val="24"/>
              </w:rPr>
            </w:pPr>
            <w:r w:rsidRPr="00455DBF">
              <w:rPr>
                <w:color w:val="000000" w:themeColor="text1"/>
                <w:sz w:val="24"/>
                <w:szCs w:val="24"/>
              </w:rPr>
              <w:t>Apprenticeship – ESFA</w:t>
            </w:r>
            <w:r w:rsidR="001B4263" w:rsidRPr="001B4263">
              <w:rPr>
                <w:color w:val="000000" w:themeColor="text1"/>
                <w:sz w:val="24"/>
                <w:szCs w:val="24"/>
              </w:rPr>
              <w:t xml:space="preserve">, Ofsted and Ofqual </w:t>
            </w:r>
            <w:r w:rsidRPr="00455DBF">
              <w:rPr>
                <w:color w:val="000000" w:themeColor="text1"/>
                <w:sz w:val="24"/>
                <w:szCs w:val="24"/>
              </w:rPr>
              <w:t>compliance statement</w:t>
            </w:r>
          </w:p>
        </w:tc>
        <w:tc>
          <w:tcPr>
            <w:tcW w:w="2376" w:type="dxa"/>
          </w:tcPr>
          <w:p w14:paraId="5DF8C7AB" w14:textId="77777777" w:rsidR="00D17D78" w:rsidRDefault="00D17D78">
            <w:pPr>
              <w:rPr>
                <w:color w:val="000000" w:themeColor="text1"/>
                <w:sz w:val="24"/>
                <w:szCs w:val="24"/>
              </w:rPr>
            </w:pPr>
            <w:r w:rsidRPr="318089F1">
              <w:rPr>
                <w:color w:val="000000" w:themeColor="text1"/>
                <w:sz w:val="24"/>
                <w:szCs w:val="24"/>
              </w:rPr>
              <w:t xml:space="preserve">AQD041 </w:t>
            </w:r>
          </w:p>
          <w:p w14:paraId="286533D1" w14:textId="4935016E" w:rsidR="00C63288" w:rsidRPr="00455DBF" w:rsidRDefault="00C63288">
            <w:pPr>
              <w:rPr>
                <w:color w:val="000000" w:themeColor="text1"/>
                <w:sz w:val="24"/>
                <w:szCs w:val="24"/>
                <w:highlight w:val="yellow"/>
              </w:rPr>
            </w:pPr>
          </w:p>
        </w:tc>
        <w:tc>
          <w:tcPr>
            <w:tcW w:w="1243" w:type="dxa"/>
          </w:tcPr>
          <w:p w14:paraId="4D819C70" w14:textId="77777777" w:rsidR="00C63288" w:rsidRPr="00455DBF" w:rsidRDefault="00461B99">
            <w:pPr>
              <w:rPr>
                <w:color w:val="000000" w:themeColor="text1"/>
                <w:sz w:val="24"/>
                <w:szCs w:val="24"/>
              </w:rPr>
            </w:pPr>
            <w:r w:rsidRPr="00455DBF">
              <w:rPr>
                <w:color w:val="000000" w:themeColor="text1"/>
                <w:sz w:val="24"/>
                <w:szCs w:val="24"/>
              </w:rPr>
              <w:t>Y/N</w:t>
            </w:r>
          </w:p>
        </w:tc>
      </w:tr>
    </w:tbl>
    <w:p w14:paraId="47E95959" w14:textId="77777777" w:rsidR="00C63288" w:rsidRPr="00455DBF" w:rsidRDefault="00461B99">
      <w:pPr>
        <w:tabs>
          <w:tab w:val="left" w:pos="2745"/>
        </w:tabs>
        <w:rPr>
          <w:color w:val="000000" w:themeColor="text1"/>
          <w:sz w:val="24"/>
          <w:szCs w:val="24"/>
        </w:rPr>
      </w:pPr>
      <w:r w:rsidRPr="00455DBF">
        <w:rPr>
          <w:color w:val="000000" w:themeColor="text1"/>
          <w:sz w:val="24"/>
          <w:szCs w:val="24"/>
        </w:rPr>
        <w:t xml:space="preserve">                                      </w:t>
      </w:r>
    </w:p>
    <w:p w14:paraId="5E157D01" w14:textId="77777777" w:rsidR="00C63288" w:rsidRPr="00455DBF" w:rsidRDefault="00C63288">
      <w:pPr>
        <w:tabs>
          <w:tab w:val="left" w:pos="2745"/>
        </w:tabs>
        <w:rPr>
          <w:color w:val="000000" w:themeColor="text1"/>
          <w:sz w:val="24"/>
          <w:szCs w:val="24"/>
        </w:rPr>
      </w:pPr>
    </w:p>
    <w:p w14:paraId="79697723" w14:textId="77777777" w:rsidR="00C63288" w:rsidRPr="00455DBF" w:rsidRDefault="00C63288">
      <w:pPr>
        <w:tabs>
          <w:tab w:val="left" w:pos="2745"/>
        </w:tabs>
        <w:rPr>
          <w:color w:val="000000" w:themeColor="text1"/>
          <w:sz w:val="24"/>
          <w:szCs w:val="24"/>
        </w:rPr>
      </w:pPr>
    </w:p>
    <w:p w14:paraId="5E0C6982" w14:textId="77777777" w:rsidR="00C63288" w:rsidRPr="00455DBF" w:rsidRDefault="00C63288">
      <w:pPr>
        <w:tabs>
          <w:tab w:val="left" w:pos="2745"/>
        </w:tabs>
        <w:rPr>
          <w:color w:val="000000" w:themeColor="text1"/>
          <w:sz w:val="24"/>
          <w:szCs w:val="24"/>
        </w:rPr>
      </w:pPr>
    </w:p>
    <w:p w14:paraId="1D387A5E" w14:textId="77777777" w:rsidR="00C63288" w:rsidRPr="00455DBF" w:rsidRDefault="00C63288">
      <w:pPr>
        <w:tabs>
          <w:tab w:val="left" w:pos="2745"/>
        </w:tabs>
        <w:rPr>
          <w:color w:val="000000" w:themeColor="text1"/>
          <w:sz w:val="24"/>
          <w:szCs w:val="24"/>
        </w:rPr>
      </w:pPr>
    </w:p>
    <w:p w14:paraId="1ABB2F55" w14:textId="77777777" w:rsidR="00C63288" w:rsidRPr="00455DBF" w:rsidRDefault="00C63288">
      <w:pPr>
        <w:tabs>
          <w:tab w:val="left" w:pos="2745"/>
        </w:tabs>
        <w:rPr>
          <w:color w:val="000000" w:themeColor="text1"/>
          <w:sz w:val="24"/>
          <w:szCs w:val="24"/>
        </w:rPr>
      </w:pPr>
    </w:p>
    <w:p w14:paraId="31B02B0E" w14:textId="77777777" w:rsidR="00C63288" w:rsidRPr="00455DBF" w:rsidRDefault="00C63288">
      <w:pPr>
        <w:tabs>
          <w:tab w:val="left" w:pos="2745"/>
        </w:tabs>
        <w:rPr>
          <w:color w:val="000000" w:themeColor="text1"/>
          <w:sz w:val="24"/>
          <w:szCs w:val="24"/>
        </w:rPr>
      </w:pPr>
    </w:p>
    <w:p w14:paraId="4E707E71" w14:textId="64055B6B" w:rsidR="00C63288" w:rsidRPr="00455DBF" w:rsidRDefault="001B4263" w:rsidP="001B4263">
      <w:pPr>
        <w:tabs>
          <w:tab w:val="left" w:pos="2745"/>
        </w:tabs>
        <w:jc w:val="center"/>
        <w:rPr>
          <w:color w:val="000000" w:themeColor="text1"/>
          <w:sz w:val="24"/>
          <w:szCs w:val="24"/>
        </w:rPr>
      </w:pPr>
      <w:r w:rsidRPr="00455DBF">
        <w:rPr>
          <w:rFonts w:eastAsia="Arial"/>
          <w:b/>
          <w:color w:val="000000" w:themeColor="text1"/>
          <w:sz w:val="28"/>
          <w:szCs w:val="28"/>
        </w:rPr>
        <w:t xml:space="preserve">Apprenticeship </w:t>
      </w:r>
      <w:r w:rsidR="00B8727C">
        <w:rPr>
          <w:rFonts w:eastAsia="Arial"/>
          <w:b/>
          <w:color w:val="000000" w:themeColor="text1"/>
          <w:sz w:val="28"/>
          <w:szCs w:val="28"/>
        </w:rPr>
        <w:t>validation/</w:t>
      </w:r>
      <w:r w:rsidRPr="00455DBF">
        <w:rPr>
          <w:rFonts w:eastAsia="Arial"/>
          <w:b/>
          <w:color w:val="000000" w:themeColor="text1"/>
          <w:sz w:val="28"/>
          <w:szCs w:val="28"/>
        </w:rPr>
        <w:t xml:space="preserve"> </w:t>
      </w:r>
      <w:r w:rsidR="005F51FA">
        <w:rPr>
          <w:rFonts w:eastAsia="Arial"/>
          <w:b/>
          <w:color w:val="000000" w:themeColor="text1"/>
          <w:sz w:val="28"/>
          <w:szCs w:val="28"/>
        </w:rPr>
        <w:t>re-validation</w:t>
      </w:r>
      <w:sdt>
        <w:sdtPr>
          <w:rPr>
            <w:color w:val="000000" w:themeColor="text1"/>
          </w:rPr>
          <w:tag w:val="goog_rdk_3"/>
          <w:id w:val="-1933425587"/>
        </w:sdtPr>
        <w:sdtEndPr/>
        <w:sdtContent>
          <w:r w:rsidRPr="00455DBF">
            <w:rPr>
              <w:rFonts w:eastAsia="Arial"/>
              <w:b/>
              <w:color w:val="000000" w:themeColor="text1"/>
              <w:sz w:val="28"/>
              <w:szCs w:val="28"/>
            </w:rPr>
            <w:t xml:space="preserve"> checklist</w:t>
          </w:r>
        </w:sdtContent>
      </w:sdt>
      <w:sdt>
        <w:sdtPr>
          <w:rPr>
            <w:color w:val="000000" w:themeColor="text1"/>
          </w:rPr>
          <w:tag w:val="goog_rdk_4"/>
          <w:id w:val="-2046974658"/>
          <w:showingPlcHdr/>
        </w:sdtPr>
        <w:sdtEndPr/>
        <w:sdtContent>
          <w:r w:rsidRPr="00455DBF">
            <w:rPr>
              <w:color w:val="000000" w:themeColor="text1"/>
            </w:rPr>
            <w:t xml:space="preserve">     </w:t>
          </w:r>
        </w:sdtContent>
      </w:sdt>
    </w:p>
    <w:p w14:paraId="4CAFA465" w14:textId="50D6217F" w:rsidR="00C63288" w:rsidRPr="00455DBF" w:rsidRDefault="00461B99" w:rsidP="001B4263">
      <w:pPr>
        <w:pStyle w:val="Heading1"/>
        <w:jc w:val="center"/>
        <w:rPr>
          <w:rFonts w:ascii="Arial" w:eastAsia="Arial" w:hAnsi="Arial" w:cs="Arial"/>
          <w:b/>
          <w:color w:val="000000" w:themeColor="text1"/>
          <w:sz w:val="28"/>
          <w:szCs w:val="28"/>
        </w:rPr>
      </w:pPr>
      <w:r w:rsidRPr="00455DBF">
        <w:rPr>
          <w:rFonts w:ascii="Arial" w:eastAsia="Arial" w:hAnsi="Arial" w:cs="Arial"/>
          <w:b/>
          <w:color w:val="000000" w:themeColor="text1"/>
          <w:sz w:val="28"/>
          <w:szCs w:val="28"/>
        </w:rPr>
        <w:t>Additional information on apprenticeship learning, teaching and assessment plan</w:t>
      </w:r>
      <w:r w:rsidR="007B3F3C">
        <w:br/>
      </w:r>
      <w:r w:rsidR="007B3F3C" w:rsidRPr="00455DBF">
        <w:rPr>
          <w:rFonts w:ascii="Arial" w:eastAsia="Arial" w:hAnsi="Arial" w:cs="Arial"/>
          <w:b/>
          <w:color w:val="000000" w:themeColor="text1"/>
          <w:sz w:val="28"/>
          <w:szCs w:val="28"/>
        </w:rPr>
        <w:t>assessment plan</w:t>
      </w:r>
    </w:p>
    <w:p w14:paraId="09428D63" w14:textId="3920C46B" w:rsidR="00C63288" w:rsidRPr="00455DBF" w:rsidRDefault="00461B99">
      <w:pPr>
        <w:rPr>
          <w:i/>
          <w:color w:val="000000" w:themeColor="text1"/>
          <w:sz w:val="24"/>
          <w:szCs w:val="24"/>
        </w:rPr>
      </w:pPr>
      <w:r w:rsidRPr="00455DBF">
        <w:rPr>
          <w:i/>
          <w:color w:val="000000" w:themeColor="text1"/>
          <w:sz w:val="24"/>
          <w:szCs w:val="24"/>
        </w:rPr>
        <w:t xml:space="preserve">Please complete this template in the column on the </w:t>
      </w:r>
      <w:r w:rsidR="00076A45" w:rsidRPr="00455DBF">
        <w:rPr>
          <w:i/>
          <w:color w:val="000000" w:themeColor="text1"/>
          <w:sz w:val="24"/>
          <w:szCs w:val="24"/>
        </w:rPr>
        <w:t>right-hand</w:t>
      </w:r>
      <w:r w:rsidRPr="00455DBF">
        <w:rPr>
          <w:i/>
          <w:color w:val="000000" w:themeColor="text1"/>
          <w:sz w:val="24"/>
          <w:szCs w:val="24"/>
        </w:rPr>
        <w:t xml:space="preserve"> side using the prompts to guide you on content.</w:t>
      </w: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1401"/>
      </w:tblGrid>
      <w:tr w:rsidR="00455DBF" w:rsidRPr="00455DBF" w14:paraId="50B6EB8D" w14:textId="77777777" w:rsidTr="20DC196B">
        <w:tc>
          <w:tcPr>
            <w:tcW w:w="2547" w:type="dxa"/>
          </w:tcPr>
          <w:p w14:paraId="25B71040" w14:textId="6E2B0498" w:rsidR="00C63288" w:rsidRPr="00455DBF" w:rsidRDefault="000B0D43">
            <w:pPr>
              <w:rPr>
                <w:b/>
                <w:color w:val="000000" w:themeColor="text1"/>
                <w:sz w:val="24"/>
                <w:szCs w:val="24"/>
              </w:rPr>
            </w:pPr>
            <w:r w:rsidRPr="000B0D43">
              <w:rPr>
                <w:b/>
                <w:color w:val="000000" w:themeColor="text1"/>
                <w:sz w:val="24"/>
                <w:szCs w:val="24"/>
              </w:rPr>
              <w:t>Assessment of current level of learning</w:t>
            </w:r>
          </w:p>
        </w:tc>
        <w:tc>
          <w:tcPr>
            <w:tcW w:w="11401" w:type="dxa"/>
          </w:tcPr>
          <w:p w14:paraId="766FB03A" w14:textId="5A6163D8" w:rsidR="00C63288" w:rsidRPr="005F51FA" w:rsidRDefault="00461B99" w:rsidP="000B0D43">
            <w:pPr>
              <w:rPr>
                <w:i/>
                <w:iCs/>
                <w:color w:val="0070C0"/>
              </w:rPr>
            </w:pPr>
            <w:r w:rsidRPr="005F51FA">
              <w:rPr>
                <w:i/>
                <w:iCs/>
                <w:color w:val="0070C0"/>
              </w:rPr>
              <w:t>To consider:</w:t>
            </w:r>
          </w:p>
          <w:p w14:paraId="0BDC4CDD" w14:textId="0E1398F0" w:rsidR="000B0D43" w:rsidRPr="005F51FA" w:rsidRDefault="000B0D43" w:rsidP="495E1849">
            <w:pPr>
              <w:pStyle w:val="ListParagraph"/>
              <w:numPr>
                <w:ilvl w:val="0"/>
                <w:numId w:val="10"/>
              </w:numPr>
              <w:rPr>
                <w:i/>
                <w:iCs/>
                <w:color w:val="0070C0"/>
              </w:rPr>
            </w:pPr>
            <w:r w:rsidRPr="005F51FA">
              <w:rPr>
                <w:i/>
                <w:iCs/>
                <w:color w:val="0070C0"/>
              </w:rPr>
              <w:t>conduction of Initial Skills Assessment for each apprentice (for each apprentice prior to course commencement and annually throughout the course programmes)</w:t>
            </w:r>
          </w:p>
          <w:p w14:paraId="6E04FEFC" w14:textId="7CB6CCD0" w:rsidR="00C63288" w:rsidRPr="00906F6F" w:rsidRDefault="00461B99" w:rsidP="495E1849">
            <w:pPr>
              <w:pStyle w:val="ListParagraph"/>
              <w:numPr>
                <w:ilvl w:val="0"/>
                <w:numId w:val="10"/>
              </w:numPr>
            </w:pPr>
            <w:r w:rsidRPr="005F51FA">
              <w:rPr>
                <w:i/>
                <w:iCs/>
                <w:color w:val="0070C0"/>
              </w:rPr>
              <w:t>recognition of prior experiential and/or certificated learning (RPL) with a relevant entry point and / or exemption established.</w:t>
            </w:r>
          </w:p>
        </w:tc>
      </w:tr>
      <w:tr w:rsidR="00F52A23" w:rsidRPr="00455DBF" w14:paraId="38E6936F" w14:textId="77777777" w:rsidTr="20DC196B">
        <w:tc>
          <w:tcPr>
            <w:tcW w:w="2547" w:type="dxa"/>
          </w:tcPr>
          <w:p w14:paraId="09085EC8" w14:textId="3B9DAD38" w:rsidR="00F52A23" w:rsidRPr="00F52A23" w:rsidRDefault="00F52A23">
            <w:pPr>
              <w:rPr>
                <w:b/>
                <w:bCs/>
                <w:color w:val="000000" w:themeColor="text1"/>
              </w:rPr>
            </w:pPr>
            <w:r w:rsidRPr="00F52A23">
              <w:rPr>
                <w:b/>
                <w:bCs/>
                <w:color w:val="000000" w:themeColor="text1"/>
              </w:rPr>
              <w:t>Level 2 English and maths qualifications</w:t>
            </w:r>
          </w:p>
        </w:tc>
        <w:tc>
          <w:tcPr>
            <w:tcW w:w="11401" w:type="dxa"/>
          </w:tcPr>
          <w:p w14:paraId="4439A866" w14:textId="77777777" w:rsidR="00F52A23" w:rsidRPr="005F51FA" w:rsidRDefault="00F52A23" w:rsidP="00F52A23">
            <w:pPr>
              <w:rPr>
                <w:i/>
                <w:iCs/>
                <w:color w:val="0070C0"/>
              </w:rPr>
            </w:pPr>
            <w:r w:rsidRPr="005F51FA">
              <w:rPr>
                <w:i/>
                <w:iCs/>
                <w:color w:val="0070C0"/>
              </w:rPr>
              <w:t>To remove barriers to entry, apprenticeships enable applicants who have not achieved Level 2 English and/or maths to undertake these qualifications during the apprenticeship programme. Consider:</w:t>
            </w:r>
          </w:p>
          <w:p w14:paraId="72FE1BFB" w14:textId="3A759117" w:rsidR="00F52A23" w:rsidRPr="005F51FA" w:rsidRDefault="00F52A23" w:rsidP="00F52A23">
            <w:pPr>
              <w:pStyle w:val="ListParagraph"/>
              <w:numPr>
                <w:ilvl w:val="0"/>
                <w:numId w:val="10"/>
              </w:numPr>
              <w:rPr>
                <w:i/>
                <w:iCs/>
                <w:color w:val="0070C0"/>
              </w:rPr>
            </w:pPr>
            <w:r w:rsidRPr="005F51FA">
              <w:rPr>
                <w:i/>
                <w:iCs/>
                <w:color w:val="0070C0"/>
              </w:rPr>
              <w:t>the implications of this opportunity</w:t>
            </w:r>
          </w:p>
          <w:p w14:paraId="19845E9A" w14:textId="3D41DDB9" w:rsidR="00F52A23" w:rsidRPr="005F51FA" w:rsidRDefault="00F52A23" w:rsidP="00F52A23">
            <w:pPr>
              <w:pStyle w:val="ListParagraph"/>
              <w:numPr>
                <w:ilvl w:val="0"/>
                <w:numId w:val="10"/>
              </w:numPr>
              <w:rPr>
                <w:i/>
                <w:iCs/>
                <w:color w:val="0070C0"/>
              </w:rPr>
            </w:pPr>
            <w:r w:rsidRPr="005F51FA">
              <w:rPr>
                <w:i/>
                <w:iCs/>
                <w:color w:val="0070C0"/>
              </w:rPr>
              <w:t xml:space="preserve">how this could widen the pool of applicants? </w:t>
            </w:r>
          </w:p>
          <w:p w14:paraId="2128E504" w14:textId="1AF364BB" w:rsidR="00F52A23" w:rsidRPr="00F52A23" w:rsidRDefault="00F52A23" w:rsidP="00F52A23">
            <w:pPr>
              <w:pStyle w:val="ListParagraph"/>
              <w:numPr>
                <w:ilvl w:val="0"/>
                <w:numId w:val="10"/>
              </w:numPr>
              <w:rPr>
                <w:color w:val="000000" w:themeColor="text1"/>
                <w:sz w:val="24"/>
                <w:szCs w:val="24"/>
              </w:rPr>
            </w:pPr>
            <w:r w:rsidRPr="005F51FA">
              <w:rPr>
                <w:i/>
                <w:iCs/>
                <w:color w:val="0070C0"/>
              </w:rPr>
              <w:t>the University has an approved provider of training and certification for Level 2 Functional Skills in English and maths for apprentices who need to obtain evidence of one or both of these qualifications prior to End Point Assessment (based on set apprenticeship entry requirements)</w:t>
            </w:r>
          </w:p>
        </w:tc>
      </w:tr>
      <w:tr w:rsidR="00455DBF" w:rsidRPr="00455DBF" w14:paraId="498035ED" w14:textId="77777777" w:rsidTr="20DC196B">
        <w:tc>
          <w:tcPr>
            <w:tcW w:w="2547" w:type="dxa"/>
          </w:tcPr>
          <w:p w14:paraId="6AE425A6" w14:textId="77777777" w:rsidR="00C63288" w:rsidRPr="00455DBF" w:rsidRDefault="00461B99">
            <w:pPr>
              <w:rPr>
                <w:b/>
                <w:color w:val="000000" w:themeColor="text1"/>
                <w:sz w:val="24"/>
                <w:szCs w:val="24"/>
              </w:rPr>
            </w:pPr>
            <w:r w:rsidRPr="00455DBF">
              <w:rPr>
                <w:b/>
                <w:color w:val="000000" w:themeColor="text1"/>
                <w:sz w:val="24"/>
                <w:szCs w:val="24"/>
              </w:rPr>
              <w:t>Delivery model</w:t>
            </w:r>
          </w:p>
        </w:tc>
        <w:tc>
          <w:tcPr>
            <w:tcW w:w="11401" w:type="dxa"/>
          </w:tcPr>
          <w:p w14:paraId="4D8533D6" w14:textId="77777777" w:rsidR="00C63288" w:rsidRPr="005F51FA" w:rsidRDefault="00461B99">
            <w:pPr>
              <w:tabs>
                <w:tab w:val="left" w:pos="1200"/>
              </w:tabs>
              <w:rPr>
                <w:i/>
                <w:iCs/>
                <w:color w:val="0070C0"/>
              </w:rPr>
            </w:pPr>
            <w:r w:rsidRPr="005F51FA">
              <w:rPr>
                <w:i/>
                <w:iCs/>
                <w:color w:val="0070C0"/>
              </w:rPr>
              <w:t>To consider:</w:t>
            </w:r>
          </w:p>
          <w:p w14:paraId="0A226D31" w14:textId="156AE646" w:rsidR="00C63288" w:rsidRPr="005F51FA" w:rsidRDefault="00461B99" w:rsidP="00F02DF6">
            <w:pPr>
              <w:pStyle w:val="ListParagraph"/>
              <w:numPr>
                <w:ilvl w:val="0"/>
                <w:numId w:val="10"/>
              </w:numPr>
              <w:pBdr>
                <w:top w:val="nil"/>
                <w:left w:val="nil"/>
                <w:bottom w:val="nil"/>
                <w:right w:val="nil"/>
                <w:between w:val="nil"/>
              </w:pBdr>
              <w:rPr>
                <w:i/>
                <w:iCs/>
                <w:color w:val="0070C0"/>
              </w:rPr>
            </w:pPr>
            <w:r w:rsidRPr="005F51FA">
              <w:rPr>
                <w:i/>
                <w:iCs/>
                <w:color w:val="0070C0"/>
              </w:rPr>
              <w:t xml:space="preserve">if the apprenticeship is integrated or non-integrated (whether the End Point Assessment needs to be administered by the University or another institution) </w:t>
            </w:r>
          </w:p>
          <w:p w14:paraId="65C3991C" w14:textId="7444F96A" w:rsidR="00C63288" w:rsidRPr="005F51FA" w:rsidRDefault="00461B99" w:rsidP="00F02DF6">
            <w:pPr>
              <w:pStyle w:val="ListParagraph"/>
              <w:numPr>
                <w:ilvl w:val="0"/>
                <w:numId w:val="10"/>
              </w:numPr>
              <w:pBdr>
                <w:top w:val="nil"/>
                <w:left w:val="nil"/>
                <w:bottom w:val="nil"/>
                <w:right w:val="nil"/>
                <w:between w:val="nil"/>
              </w:pBdr>
              <w:rPr>
                <w:i/>
                <w:iCs/>
                <w:color w:val="0070C0"/>
              </w:rPr>
            </w:pPr>
            <w:r w:rsidRPr="005F51FA">
              <w:rPr>
                <w:i/>
                <w:iCs/>
                <w:color w:val="0070C0"/>
              </w:rPr>
              <w:t xml:space="preserve">style of delivery by university </w:t>
            </w:r>
          </w:p>
          <w:p w14:paraId="1BD5BCBD" w14:textId="77777777" w:rsidR="00C63288" w:rsidRPr="005F51FA" w:rsidRDefault="00461B99" w:rsidP="00F02DF6">
            <w:pPr>
              <w:pStyle w:val="ListParagraph"/>
              <w:numPr>
                <w:ilvl w:val="0"/>
                <w:numId w:val="10"/>
              </w:numPr>
              <w:pBdr>
                <w:top w:val="nil"/>
                <w:left w:val="nil"/>
                <w:bottom w:val="nil"/>
                <w:right w:val="nil"/>
                <w:between w:val="nil"/>
              </w:pBdr>
              <w:rPr>
                <w:i/>
                <w:iCs/>
                <w:color w:val="0070C0"/>
              </w:rPr>
            </w:pPr>
            <w:r w:rsidRPr="005F51FA">
              <w:rPr>
                <w:i/>
                <w:iCs/>
                <w:color w:val="0070C0"/>
              </w:rPr>
              <w:t>mode of attendance at the university</w:t>
            </w:r>
          </w:p>
          <w:p w14:paraId="71B651E9" w14:textId="77777777" w:rsidR="00C63288" w:rsidRPr="005F51FA" w:rsidRDefault="00461B99" w:rsidP="00F02DF6">
            <w:pPr>
              <w:pStyle w:val="ListParagraph"/>
              <w:numPr>
                <w:ilvl w:val="0"/>
                <w:numId w:val="10"/>
              </w:numPr>
              <w:pBdr>
                <w:top w:val="nil"/>
                <w:left w:val="nil"/>
                <w:bottom w:val="nil"/>
                <w:right w:val="nil"/>
                <w:between w:val="nil"/>
              </w:pBdr>
              <w:rPr>
                <w:i/>
                <w:iCs/>
                <w:color w:val="0070C0"/>
              </w:rPr>
            </w:pPr>
            <w:r w:rsidRPr="005F51FA">
              <w:rPr>
                <w:i/>
                <w:iCs/>
                <w:color w:val="0070C0"/>
              </w:rPr>
              <w:t>delivery sites</w:t>
            </w:r>
          </w:p>
          <w:p w14:paraId="7A713AC5" w14:textId="77777777" w:rsidR="00C63288" w:rsidRPr="005F51FA" w:rsidRDefault="00461B99" w:rsidP="00F02DF6">
            <w:pPr>
              <w:pStyle w:val="ListParagraph"/>
              <w:numPr>
                <w:ilvl w:val="0"/>
                <w:numId w:val="10"/>
              </w:numPr>
              <w:pBdr>
                <w:top w:val="nil"/>
                <w:left w:val="nil"/>
                <w:bottom w:val="nil"/>
                <w:right w:val="nil"/>
                <w:between w:val="nil"/>
              </w:pBdr>
              <w:rPr>
                <w:i/>
                <w:iCs/>
                <w:color w:val="0070C0"/>
              </w:rPr>
            </w:pPr>
            <w:r w:rsidRPr="005F51FA">
              <w:rPr>
                <w:i/>
                <w:iCs/>
                <w:color w:val="0070C0"/>
              </w:rPr>
              <w:t>integration and alignment of on the job and off the job training etc.</w:t>
            </w:r>
          </w:p>
          <w:p w14:paraId="4BDF1D9F" w14:textId="619D61B4" w:rsidR="00C63288" w:rsidRPr="00F02DF6" w:rsidRDefault="00461B99" w:rsidP="00F02DF6">
            <w:pPr>
              <w:pStyle w:val="ListParagraph"/>
              <w:numPr>
                <w:ilvl w:val="0"/>
                <w:numId w:val="10"/>
              </w:numPr>
              <w:pBdr>
                <w:top w:val="nil"/>
                <w:left w:val="nil"/>
                <w:bottom w:val="nil"/>
                <w:right w:val="nil"/>
                <w:between w:val="nil"/>
              </w:pBdr>
            </w:pPr>
            <w:r w:rsidRPr="005F51FA">
              <w:rPr>
                <w:i/>
                <w:iCs/>
                <w:color w:val="0070C0"/>
              </w:rPr>
              <w:lastRenderedPageBreak/>
              <w:t>cycle of delivery with agreed entrance points during the year and appropriate communication with, and support for, students joining at different points in the year</w:t>
            </w:r>
            <w:r w:rsidR="00076A45" w:rsidRPr="00F02DF6">
              <w:rPr>
                <w:rFonts w:eastAsia="Arial"/>
                <w:b/>
                <w:color w:val="000000" w:themeColor="text1"/>
                <w:sz w:val="24"/>
                <w:szCs w:val="24"/>
              </w:rPr>
              <w:tab/>
            </w:r>
          </w:p>
        </w:tc>
      </w:tr>
      <w:tr w:rsidR="00F02DF6" w:rsidRPr="00455DBF" w14:paraId="4D5FA42A" w14:textId="77777777" w:rsidTr="20DC196B">
        <w:trPr>
          <w:trHeight w:val="1624"/>
        </w:trPr>
        <w:tc>
          <w:tcPr>
            <w:tcW w:w="2547" w:type="dxa"/>
          </w:tcPr>
          <w:p w14:paraId="51559AC8" w14:textId="5B501BF3" w:rsidR="00F02DF6" w:rsidRDefault="00F02DF6">
            <w:pPr>
              <w:rPr>
                <w:color w:val="000000" w:themeColor="text1"/>
              </w:rPr>
            </w:pPr>
            <w:r w:rsidRPr="00F02DF6">
              <w:rPr>
                <w:b/>
                <w:color w:val="000000" w:themeColor="text1"/>
                <w:sz w:val="24"/>
                <w:szCs w:val="24"/>
              </w:rPr>
              <w:lastRenderedPageBreak/>
              <w:t>Ofsted required personal development</w:t>
            </w:r>
          </w:p>
        </w:tc>
        <w:tc>
          <w:tcPr>
            <w:tcW w:w="11401" w:type="dxa"/>
          </w:tcPr>
          <w:p w14:paraId="45CA8E4E" w14:textId="77777777" w:rsidR="00F02DF6" w:rsidRPr="00B36BD1" w:rsidRDefault="00F02DF6" w:rsidP="00F02DF6">
            <w:pPr>
              <w:tabs>
                <w:tab w:val="left" w:pos="1200"/>
              </w:tabs>
              <w:rPr>
                <w:i/>
                <w:iCs/>
                <w:color w:val="0070C0"/>
              </w:rPr>
            </w:pPr>
            <w:r w:rsidRPr="00B36BD1">
              <w:rPr>
                <w:i/>
                <w:iCs/>
                <w:color w:val="0070C0"/>
              </w:rPr>
              <w:t>All apprenticeship standards are monitored by Ofsted under the Further Education and Skills Inspection Framework. This Framework monitors (amongst other requirements) how the following are incorporated and monitored and evidenced throughout the apprenticeship programme:</w:t>
            </w:r>
          </w:p>
          <w:p w14:paraId="06C2147D" w14:textId="78A9CFE0" w:rsidR="00F02DF6" w:rsidRPr="00B36BD1" w:rsidRDefault="00F02DF6" w:rsidP="00F02DF6">
            <w:pPr>
              <w:pStyle w:val="ListParagraph"/>
              <w:numPr>
                <w:ilvl w:val="0"/>
                <w:numId w:val="10"/>
              </w:numPr>
              <w:rPr>
                <w:i/>
                <w:iCs/>
                <w:color w:val="0070C0"/>
              </w:rPr>
            </w:pPr>
            <w:r w:rsidRPr="00B36BD1">
              <w:rPr>
                <w:i/>
                <w:iCs/>
                <w:color w:val="0070C0"/>
              </w:rPr>
              <w:t xml:space="preserve">ongoing maths and English development </w:t>
            </w:r>
          </w:p>
          <w:p w14:paraId="5E98C431" w14:textId="758EE757" w:rsidR="00F02DF6" w:rsidRPr="00B36BD1" w:rsidRDefault="00F02DF6" w:rsidP="00F02DF6">
            <w:pPr>
              <w:pStyle w:val="ListParagraph"/>
              <w:numPr>
                <w:ilvl w:val="0"/>
                <w:numId w:val="10"/>
              </w:numPr>
              <w:rPr>
                <w:i/>
                <w:iCs/>
                <w:color w:val="0070C0"/>
              </w:rPr>
            </w:pPr>
            <w:r w:rsidRPr="00B36BD1">
              <w:rPr>
                <w:i/>
                <w:iCs/>
                <w:color w:val="0070C0"/>
              </w:rPr>
              <w:t xml:space="preserve">Safeguarding knowledge including Prevent </w:t>
            </w:r>
          </w:p>
          <w:p w14:paraId="25AB8244" w14:textId="20000191" w:rsidR="00F02DF6" w:rsidRPr="00B36BD1" w:rsidRDefault="00F02DF6" w:rsidP="00F02DF6">
            <w:pPr>
              <w:pStyle w:val="ListParagraph"/>
              <w:numPr>
                <w:ilvl w:val="0"/>
                <w:numId w:val="10"/>
              </w:numPr>
              <w:rPr>
                <w:i/>
                <w:iCs/>
                <w:color w:val="0070C0"/>
              </w:rPr>
            </w:pPr>
            <w:r w:rsidRPr="00B36BD1">
              <w:rPr>
                <w:i/>
                <w:iCs/>
                <w:color w:val="0070C0"/>
              </w:rPr>
              <w:t xml:space="preserve">British Values </w:t>
            </w:r>
          </w:p>
          <w:p w14:paraId="3FB124D9" w14:textId="38FB2C66" w:rsidR="00F02DF6" w:rsidRPr="00B36BD1" w:rsidRDefault="00F02DF6" w:rsidP="00F02DF6">
            <w:pPr>
              <w:pStyle w:val="ListParagraph"/>
              <w:numPr>
                <w:ilvl w:val="0"/>
                <w:numId w:val="10"/>
              </w:numPr>
              <w:rPr>
                <w:i/>
                <w:iCs/>
                <w:color w:val="0070C0"/>
              </w:rPr>
            </w:pPr>
            <w:r w:rsidRPr="00B36BD1">
              <w:rPr>
                <w:i/>
                <w:iCs/>
                <w:color w:val="0070C0"/>
              </w:rPr>
              <w:t>development of transferable skills</w:t>
            </w:r>
          </w:p>
          <w:p w14:paraId="09DF70E0" w14:textId="67ED09B5" w:rsidR="00F02DF6" w:rsidRPr="00B36BD1" w:rsidRDefault="00F02DF6" w:rsidP="00F02DF6">
            <w:pPr>
              <w:pStyle w:val="ListParagraph"/>
              <w:numPr>
                <w:ilvl w:val="0"/>
                <w:numId w:val="10"/>
              </w:numPr>
              <w:rPr>
                <w:i/>
                <w:iCs/>
                <w:color w:val="0070C0"/>
              </w:rPr>
            </w:pPr>
            <w:r w:rsidRPr="00B36BD1">
              <w:rPr>
                <w:i/>
                <w:iCs/>
                <w:color w:val="0070C0"/>
              </w:rPr>
              <w:t xml:space="preserve">up to date labour market information </w:t>
            </w:r>
          </w:p>
          <w:p w14:paraId="63DC5E6D" w14:textId="77777777" w:rsidR="00F02DF6" w:rsidRPr="00B36BD1" w:rsidRDefault="00F02DF6" w:rsidP="00F02DF6">
            <w:pPr>
              <w:pStyle w:val="ListParagraph"/>
              <w:numPr>
                <w:ilvl w:val="0"/>
                <w:numId w:val="10"/>
              </w:numPr>
            </w:pPr>
            <w:r w:rsidRPr="00B36BD1">
              <w:rPr>
                <w:i/>
                <w:iCs/>
                <w:color w:val="0070C0"/>
              </w:rPr>
              <w:t>consideration of future career potential (beyond the apprentices’ current occupational level)</w:t>
            </w:r>
          </w:p>
          <w:p w14:paraId="5C1FDC9F" w14:textId="3BB45FE7" w:rsidR="00C73119" w:rsidRPr="00B36BD1" w:rsidRDefault="00C73119" w:rsidP="20DC196B">
            <w:pPr>
              <w:pStyle w:val="ListParagraph"/>
              <w:numPr>
                <w:ilvl w:val="0"/>
                <w:numId w:val="10"/>
              </w:numPr>
              <w:rPr>
                <w:i/>
                <w:iCs/>
              </w:rPr>
            </w:pPr>
            <w:r w:rsidRPr="00B36BD1">
              <w:rPr>
                <w:i/>
                <w:iCs/>
                <w:color w:val="0070C0"/>
              </w:rPr>
              <w:t>supporting apprentices and their employers in allowing each apprentice to personalise their learning, through timely practical application o</w:t>
            </w:r>
            <w:r w:rsidR="53557D43" w:rsidRPr="00B36BD1">
              <w:rPr>
                <w:i/>
                <w:iCs/>
                <w:color w:val="0070C0"/>
              </w:rPr>
              <w:t>f</w:t>
            </w:r>
            <w:r w:rsidRPr="00B36BD1">
              <w:rPr>
                <w:i/>
                <w:iCs/>
                <w:color w:val="0070C0"/>
              </w:rPr>
              <w:t xml:space="preserve"> theory in the workplace</w:t>
            </w:r>
          </w:p>
        </w:tc>
      </w:tr>
      <w:tr w:rsidR="00455DBF" w:rsidRPr="00455DBF" w14:paraId="41C598AE" w14:textId="77777777" w:rsidTr="20DC196B">
        <w:tc>
          <w:tcPr>
            <w:tcW w:w="2547" w:type="dxa"/>
          </w:tcPr>
          <w:p w14:paraId="56AFBCF2" w14:textId="77777777" w:rsidR="00C63288" w:rsidRPr="00455DBF" w:rsidRDefault="00461B99">
            <w:pPr>
              <w:ind w:left="29"/>
              <w:rPr>
                <w:b/>
                <w:color w:val="000000" w:themeColor="text1"/>
                <w:sz w:val="24"/>
                <w:szCs w:val="24"/>
              </w:rPr>
            </w:pPr>
            <w:r w:rsidRPr="00455DBF">
              <w:rPr>
                <w:b/>
                <w:color w:val="000000" w:themeColor="text1"/>
                <w:sz w:val="24"/>
                <w:szCs w:val="24"/>
              </w:rPr>
              <w:t>Working with the employer</w:t>
            </w:r>
          </w:p>
        </w:tc>
        <w:tc>
          <w:tcPr>
            <w:tcW w:w="11401" w:type="dxa"/>
          </w:tcPr>
          <w:p w14:paraId="2EF069C1" w14:textId="77777777" w:rsidR="00C63288" w:rsidRPr="00B36BD1" w:rsidRDefault="00461B99">
            <w:pPr>
              <w:rPr>
                <w:i/>
                <w:iCs/>
                <w:color w:val="0070C0"/>
              </w:rPr>
            </w:pPr>
            <w:r w:rsidRPr="00B36BD1">
              <w:rPr>
                <w:i/>
                <w:iCs/>
                <w:color w:val="0070C0"/>
              </w:rPr>
              <w:t>To consider:</w:t>
            </w:r>
          </w:p>
          <w:p w14:paraId="73DC448B" w14:textId="77777777" w:rsidR="00C73119" w:rsidRPr="00B36BD1" w:rsidRDefault="00461B99" w:rsidP="00461B99">
            <w:pPr>
              <w:pStyle w:val="ListParagraph"/>
              <w:numPr>
                <w:ilvl w:val="0"/>
                <w:numId w:val="10"/>
              </w:numPr>
              <w:rPr>
                <w:i/>
                <w:iCs/>
                <w:color w:val="0070C0"/>
              </w:rPr>
            </w:pPr>
            <w:r w:rsidRPr="00B36BD1">
              <w:rPr>
                <w:i/>
                <w:iCs/>
                <w:color w:val="0070C0"/>
              </w:rPr>
              <w:t>establishing the tripartite model including: appropriate recruitment to the apprenticeship, completion of the Training Plan, assessment strategy, support and development of workplace mentors, learner support and performance feedback, balancing the student work/study/life commitments, identification of learning opportunities with the workforce, Tripartite Progress Review meetings</w:t>
            </w:r>
          </w:p>
          <w:p w14:paraId="226B5057" w14:textId="77C58DF6" w:rsidR="00461B99" w:rsidRPr="00B36BD1" w:rsidRDefault="00C73119" w:rsidP="00461B99">
            <w:pPr>
              <w:pStyle w:val="ListParagraph"/>
              <w:numPr>
                <w:ilvl w:val="0"/>
                <w:numId w:val="10"/>
              </w:numPr>
              <w:rPr>
                <w:i/>
                <w:iCs/>
                <w:color w:val="0070C0"/>
              </w:rPr>
            </w:pPr>
            <w:r w:rsidRPr="00B36BD1">
              <w:rPr>
                <w:i/>
                <w:iCs/>
                <w:color w:val="0070C0"/>
              </w:rPr>
              <w:t>Tripartite Progress Review meetings are an important feature of any apprenticeship course. These meetings must be undertaken at least every 12 weeks with each apprentice and their employer to review their progress in the workplace in terms of timely application of their learning and overall progress against the Knowledge, Skills and Behaviours of the apprenticeship. Please consider how these will be resourced and recorded</w:t>
            </w:r>
            <w:r w:rsidR="00461B99" w:rsidRPr="00B36BD1">
              <w:rPr>
                <w:i/>
                <w:iCs/>
                <w:color w:val="0070C0"/>
              </w:rPr>
              <w:t xml:space="preserve">     </w:t>
            </w:r>
          </w:p>
          <w:p w14:paraId="5DC74C43" w14:textId="3652EB15" w:rsidR="00C63288" w:rsidRPr="00B36BD1" w:rsidRDefault="00461B99" w:rsidP="00461B99">
            <w:pPr>
              <w:pStyle w:val="ListParagraph"/>
              <w:numPr>
                <w:ilvl w:val="0"/>
                <w:numId w:val="10"/>
              </w:numPr>
              <w:rPr>
                <w:b/>
                <w:color w:val="000000" w:themeColor="text1"/>
                <w:sz w:val="24"/>
                <w:szCs w:val="24"/>
              </w:rPr>
            </w:pPr>
            <w:r w:rsidRPr="00B36BD1">
              <w:rPr>
                <w:i/>
                <w:iCs/>
                <w:color w:val="0070C0"/>
              </w:rPr>
              <w:t>how workplace-based activities will be monitored to ensure they reflect and progress in line with the academic learning (Knowledge, Skills, and Behaviours of the Apprenticeship Standard)</w:t>
            </w:r>
          </w:p>
        </w:tc>
      </w:tr>
      <w:tr w:rsidR="00461B99" w:rsidRPr="00455DBF" w14:paraId="184BC3B6" w14:textId="77777777" w:rsidTr="20DC196B">
        <w:trPr>
          <w:trHeight w:val="1750"/>
        </w:trPr>
        <w:tc>
          <w:tcPr>
            <w:tcW w:w="2547" w:type="dxa"/>
          </w:tcPr>
          <w:p w14:paraId="52DBE585" w14:textId="47F90714" w:rsidR="00461B99" w:rsidRDefault="00461B99" w:rsidP="00461B99">
            <w:pPr>
              <w:ind w:left="29"/>
              <w:rPr>
                <w:color w:val="000000" w:themeColor="text1"/>
              </w:rPr>
            </w:pPr>
            <w:r w:rsidRPr="00461B99">
              <w:rPr>
                <w:b/>
                <w:color w:val="000000" w:themeColor="text1"/>
                <w:sz w:val="24"/>
                <w:szCs w:val="24"/>
              </w:rPr>
              <w:lastRenderedPageBreak/>
              <w:t>20% off-the-job learning requirement</w:t>
            </w:r>
          </w:p>
        </w:tc>
        <w:tc>
          <w:tcPr>
            <w:tcW w:w="11401" w:type="dxa"/>
          </w:tcPr>
          <w:p w14:paraId="2D23F1AE" w14:textId="77777777" w:rsidR="00461B99" w:rsidRPr="00461B99" w:rsidRDefault="00461B99" w:rsidP="00461B99">
            <w:r w:rsidRPr="00461B99">
              <w:t>To consider:</w:t>
            </w:r>
          </w:p>
          <w:p w14:paraId="3E82D242" w14:textId="77777777" w:rsidR="00461B99" w:rsidRPr="00F45FCF" w:rsidRDefault="00461B99" w:rsidP="00461B99">
            <w:pPr>
              <w:pStyle w:val="ListParagraph"/>
              <w:numPr>
                <w:ilvl w:val="0"/>
                <w:numId w:val="10"/>
              </w:numPr>
              <w:rPr>
                <w:i/>
                <w:iCs/>
                <w:color w:val="0070C0"/>
              </w:rPr>
            </w:pPr>
            <w:r w:rsidRPr="00F45FCF">
              <w:rPr>
                <w:i/>
                <w:iCs/>
                <w:color w:val="0070C0"/>
              </w:rPr>
              <w:t>approach to demonstrating delivery of 20% off-the-job learning requirement (a minimum of 6 hours per week on average across the whole practical/taught period of the programme prior to End Point Assessment) and alignment of this with day-to-day work activities, where possible</w:t>
            </w:r>
          </w:p>
          <w:p w14:paraId="0483E491" w14:textId="62607BC9" w:rsidR="00461B99" w:rsidRPr="00F45FCF" w:rsidRDefault="00461B99" w:rsidP="00461B99">
            <w:pPr>
              <w:pStyle w:val="ListParagraph"/>
              <w:numPr>
                <w:ilvl w:val="0"/>
                <w:numId w:val="10"/>
              </w:numPr>
              <w:rPr>
                <w:i/>
                <w:iCs/>
                <w:color w:val="0070C0"/>
              </w:rPr>
            </w:pPr>
            <w:r w:rsidRPr="00F45FCF">
              <w:rPr>
                <w:i/>
                <w:iCs/>
                <w:color w:val="0070C0"/>
              </w:rPr>
              <w:t>how the 20% off-the-job training will be monitored across the practical period of the apprenticeship</w:t>
            </w:r>
          </w:p>
          <w:p w14:paraId="59010C90" w14:textId="1BAA4C3F" w:rsidR="00461B99" w:rsidRPr="00455DBF" w:rsidRDefault="00461B99" w:rsidP="00461B99">
            <w:pPr>
              <w:pStyle w:val="ListParagraph"/>
              <w:numPr>
                <w:ilvl w:val="0"/>
                <w:numId w:val="10"/>
              </w:numPr>
              <w:rPr>
                <w:color w:val="000000" w:themeColor="text1"/>
                <w:sz w:val="24"/>
                <w:szCs w:val="24"/>
              </w:rPr>
            </w:pPr>
            <w:r w:rsidRPr="00F45FCF">
              <w:rPr>
                <w:i/>
                <w:iCs/>
                <w:color w:val="0070C0"/>
              </w:rPr>
              <w:t>how the course team will work with employers to ensure that module learning is applied in the workplace in a timely manner</w:t>
            </w:r>
          </w:p>
        </w:tc>
      </w:tr>
      <w:tr w:rsidR="00455DBF" w:rsidRPr="00455DBF" w14:paraId="0B6763C4" w14:textId="77777777" w:rsidTr="20DC196B">
        <w:tc>
          <w:tcPr>
            <w:tcW w:w="2547" w:type="dxa"/>
          </w:tcPr>
          <w:p w14:paraId="07B7C50A" w14:textId="77777777" w:rsidR="00C63288" w:rsidRPr="00455DBF" w:rsidRDefault="00461B99">
            <w:pPr>
              <w:rPr>
                <w:b/>
                <w:color w:val="000000" w:themeColor="text1"/>
                <w:sz w:val="24"/>
                <w:szCs w:val="24"/>
              </w:rPr>
            </w:pPr>
            <w:r w:rsidRPr="00455DBF">
              <w:rPr>
                <w:b/>
                <w:color w:val="000000" w:themeColor="text1"/>
                <w:sz w:val="24"/>
                <w:szCs w:val="24"/>
              </w:rPr>
              <w:t>Assessment plan</w:t>
            </w:r>
          </w:p>
        </w:tc>
        <w:tc>
          <w:tcPr>
            <w:tcW w:w="11401" w:type="dxa"/>
          </w:tcPr>
          <w:p w14:paraId="300EB93F" w14:textId="77777777" w:rsidR="00C63288" w:rsidRPr="00F45FCF" w:rsidRDefault="00461B99">
            <w:pPr>
              <w:rPr>
                <w:i/>
                <w:iCs/>
                <w:color w:val="0070C0"/>
              </w:rPr>
            </w:pPr>
            <w:r w:rsidRPr="00F45FCF">
              <w:rPr>
                <w:i/>
                <w:iCs/>
                <w:color w:val="0070C0"/>
              </w:rPr>
              <w:t>To consider:</w:t>
            </w:r>
          </w:p>
          <w:p w14:paraId="3FE56A99"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approach to initial assessment of learners</w:t>
            </w:r>
          </w:p>
          <w:p w14:paraId="5F3738B6"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variety of assessment methods (to prepare appropriately for End Point Assessment)</w:t>
            </w:r>
          </w:p>
          <w:p w14:paraId="648782BE"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workplace assessments of competence against the KSBs</w:t>
            </w:r>
          </w:p>
          <w:p w14:paraId="3DAFB10E"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employer involvement in formative and summative assessment</w:t>
            </w:r>
          </w:p>
          <w:p w14:paraId="18282D7F"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strategy for assessment of behaviours</w:t>
            </w:r>
          </w:p>
          <w:p w14:paraId="58661895"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progress tracking</w:t>
            </w:r>
          </w:p>
          <w:p w14:paraId="5FC9F5DA" w14:textId="77777777" w:rsidR="00C63288"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detail of the Gateway points, final Gateway and how students are supported to prepare for this</w:t>
            </w:r>
          </w:p>
          <w:p w14:paraId="02E716B6" w14:textId="77777777" w:rsidR="00461B99"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the identified End Point Assessment Organisation (EPAO) (unless the apprenticeship is an Integrated Degree Apprenticeship)</w:t>
            </w:r>
          </w:p>
          <w:p w14:paraId="6197FB9F" w14:textId="77777777" w:rsidR="00461B99" w:rsidRPr="00F45FCF" w:rsidRDefault="00461B99" w:rsidP="00461B99">
            <w:pPr>
              <w:pStyle w:val="ListParagraph"/>
              <w:numPr>
                <w:ilvl w:val="0"/>
                <w:numId w:val="10"/>
              </w:numPr>
              <w:pBdr>
                <w:top w:val="nil"/>
                <w:left w:val="nil"/>
                <w:bottom w:val="nil"/>
                <w:right w:val="nil"/>
                <w:between w:val="nil"/>
              </w:pBdr>
              <w:rPr>
                <w:i/>
                <w:iCs/>
                <w:color w:val="0070C0"/>
              </w:rPr>
            </w:pPr>
            <w:r w:rsidRPr="00F45FCF">
              <w:rPr>
                <w:i/>
                <w:iCs/>
                <w:color w:val="0070C0"/>
              </w:rPr>
              <w:t xml:space="preserve">for Integrated Degree Apprenticeships, ensuring that the End Point Assessment meets the requirements of the apprenticeship standard     </w:t>
            </w:r>
          </w:p>
          <w:p w14:paraId="07E23066" w14:textId="4064EAEE" w:rsidR="00C63288" w:rsidRPr="00461B99" w:rsidRDefault="00461B99" w:rsidP="00461B99">
            <w:pPr>
              <w:pStyle w:val="ListParagraph"/>
              <w:numPr>
                <w:ilvl w:val="0"/>
                <w:numId w:val="10"/>
              </w:numPr>
              <w:pBdr>
                <w:top w:val="nil"/>
                <w:left w:val="nil"/>
                <w:bottom w:val="nil"/>
                <w:right w:val="nil"/>
                <w:between w:val="nil"/>
              </w:pBdr>
            </w:pPr>
            <w:r w:rsidRPr="00F45FCF">
              <w:rPr>
                <w:i/>
                <w:iCs/>
                <w:color w:val="0070C0"/>
              </w:rPr>
              <w:t>identification of any professional body accreditation or recognition required to pass the apprenticeship, and plan for achieving this</w:t>
            </w:r>
          </w:p>
        </w:tc>
      </w:tr>
      <w:tr w:rsidR="00455DBF" w:rsidRPr="00455DBF" w14:paraId="53474F74" w14:textId="77777777" w:rsidTr="20DC196B">
        <w:tc>
          <w:tcPr>
            <w:tcW w:w="2547" w:type="dxa"/>
          </w:tcPr>
          <w:p w14:paraId="186B1E36" w14:textId="77777777" w:rsidR="00C63288" w:rsidRPr="00455DBF" w:rsidRDefault="00461B99">
            <w:pPr>
              <w:rPr>
                <w:b/>
                <w:color w:val="000000" w:themeColor="text1"/>
                <w:sz w:val="24"/>
                <w:szCs w:val="24"/>
              </w:rPr>
            </w:pPr>
            <w:r w:rsidRPr="00455DBF">
              <w:rPr>
                <w:b/>
                <w:color w:val="000000" w:themeColor="text1"/>
                <w:sz w:val="24"/>
                <w:szCs w:val="24"/>
              </w:rPr>
              <w:t>Student voice and employer voice</w:t>
            </w:r>
          </w:p>
        </w:tc>
        <w:tc>
          <w:tcPr>
            <w:tcW w:w="11401" w:type="dxa"/>
          </w:tcPr>
          <w:p w14:paraId="6072C672" w14:textId="22A33DA7" w:rsidR="00C63288" w:rsidRPr="00461B99" w:rsidRDefault="00461B99" w:rsidP="00461B99">
            <w:r w:rsidRPr="00461B99">
              <w:t>To consider</w:t>
            </w:r>
            <w:r>
              <w:t>:</w:t>
            </w:r>
          </w:p>
          <w:p w14:paraId="2E33F289" w14:textId="77777777" w:rsidR="00C63288" w:rsidRPr="00B36BD1" w:rsidRDefault="00461B99" w:rsidP="00461B99">
            <w:pPr>
              <w:pStyle w:val="ListParagraph"/>
              <w:numPr>
                <w:ilvl w:val="0"/>
                <w:numId w:val="10"/>
              </w:numPr>
              <w:pBdr>
                <w:top w:val="nil"/>
                <w:left w:val="nil"/>
                <w:bottom w:val="nil"/>
                <w:right w:val="nil"/>
                <w:between w:val="nil"/>
              </w:pBdr>
              <w:rPr>
                <w:i/>
                <w:iCs/>
                <w:color w:val="0070C0"/>
              </w:rPr>
            </w:pPr>
            <w:r w:rsidRPr="00B36BD1">
              <w:rPr>
                <w:i/>
                <w:iCs/>
                <w:color w:val="0070C0"/>
              </w:rPr>
              <w:t>Capturing and working with feedback from the employer</w:t>
            </w:r>
          </w:p>
          <w:p w14:paraId="1582BADC" w14:textId="7122FAE0" w:rsidR="00C63288" w:rsidRPr="00BE5D91" w:rsidRDefault="00461B99" w:rsidP="00461B99">
            <w:pPr>
              <w:pStyle w:val="ListParagraph"/>
              <w:numPr>
                <w:ilvl w:val="0"/>
                <w:numId w:val="10"/>
              </w:numPr>
              <w:pBdr>
                <w:top w:val="nil"/>
                <w:left w:val="nil"/>
                <w:bottom w:val="nil"/>
                <w:right w:val="nil"/>
                <w:between w:val="nil"/>
              </w:pBdr>
              <w:rPr>
                <w:b/>
                <w:color w:val="000000" w:themeColor="text1"/>
                <w:sz w:val="24"/>
                <w:szCs w:val="24"/>
              </w:rPr>
            </w:pPr>
            <w:r w:rsidRPr="00B36BD1">
              <w:rPr>
                <w:i/>
                <w:iCs/>
                <w:color w:val="0070C0"/>
              </w:rPr>
              <w:t>Capturing and working with feedback from learners</w:t>
            </w:r>
          </w:p>
        </w:tc>
      </w:tr>
      <w:tr w:rsidR="00455DBF" w:rsidRPr="00455DBF" w14:paraId="745C38F9" w14:textId="77777777" w:rsidTr="20DC196B">
        <w:tc>
          <w:tcPr>
            <w:tcW w:w="2547" w:type="dxa"/>
          </w:tcPr>
          <w:p w14:paraId="71C0048E" w14:textId="77777777" w:rsidR="00C63288" w:rsidRPr="00455DBF" w:rsidRDefault="00461B99">
            <w:pPr>
              <w:rPr>
                <w:b/>
                <w:color w:val="000000" w:themeColor="text1"/>
                <w:sz w:val="24"/>
                <w:szCs w:val="24"/>
              </w:rPr>
            </w:pPr>
            <w:r w:rsidRPr="00455DBF">
              <w:rPr>
                <w:b/>
                <w:color w:val="000000" w:themeColor="text1"/>
                <w:sz w:val="24"/>
                <w:szCs w:val="24"/>
              </w:rPr>
              <w:t>Further opportunities</w:t>
            </w:r>
          </w:p>
        </w:tc>
        <w:tc>
          <w:tcPr>
            <w:tcW w:w="11401" w:type="dxa"/>
          </w:tcPr>
          <w:p w14:paraId="6E7BBF9B" w14:textId="6B80E9E3" w:rsidR="00C63288" w:rsidRPr="00B36BD1" w:rsidRDefault="00461B99" w:rsidP="00461B99">
            <w:pPr>
              <w:rPr>
                <w:i/>
                <w:iCs/>
                <w:color w:val="0070C0"/>
              </w:rPr>
            </w:pPr>
            <w:r w:rsidRPr="00B36BD1">
              <w:rPr>
                <w:i/>
                <w:iCs/>
                <w:color w:val="0070C0"/>
              </w:rPr>
              <w:t>To consider:</w:t>
            </w:r>
          </w:p>
          <w:p w14:paraId="1C729F76" w14:textId="77777777" w:rsidR="00C63288" w:rsidRPr="00455DBF" w:rsidRDefault="00461B99" w:rsidP="00461B99">
            <w:pPr>
              <w:pStyle w:val="ListParagraph"/>
              <w:numPr>
                <w:ilvl w:val="0"/>
                <w:numId w:val="10"/>
              </w:numPr>
              <w:pBdr>
                <w:top w:val="nil"/>
                <w:left w:val="nil"/>
                <w:bottom w:val="nil"/>
                <w:right w:val="nil"/>
                <w:between w:val="nil"/>
              </w:pBdr>
              <w:rPr>
                <w:rFonts w:eastAsia="Arial"/>
                <w:color w:val="000000" w:themeColor="text1"/>
                <w:sz w:val="24"/>
                <w:szCs w:val="24"/>
              </w:rPr>
            </w:pPr>
            <w:r w:rsidRPr="00B36BD1">
              <w:rPr>
                <w:i/>
                <w:iCs/>
                <w:color w:val="0070C0"/>
              </w:rPr>
              <w:t>Progression routes to further study opportunities</w:t>
            </w:r>
          </w:p>
        </w:tc>
      </w:tr>
      <w:tr w:rsidR="00455DBF" w:rsidRPr="00455DBF" w14:paraId="148FA0F7" w14:textId="77777777" w:rsidTr="20DC196B">
        <w:tc>
          <w:tcPr>
            <w:tcW w:w="2547" w:type="dxa"/>
          </w:tcPr>
          <w:p w14:paraId="110290C3" w14:textId="77777777" w:rsidR="00C63288" w:rsidRPr="00455DBF" w:rsidRDefault="00461B99">
            <w:pPr>
              <w:rPr>
                <w:b/>
                <w:color w:val="000000" w:themeColor="text1"/>
                <w:sz w:val="24"/>
                <w:szCs w:val="24"/>
              </w:rPr>
            </w:pPr>
            <w:r w:rsidRPr="00455DBF">
              <w:rPr>
                <w:b/>
                <w:color w:val="000000" w:themeColor="text1"/>
                <w:sz w:val="24"/>
                <w:szCs w:val="24"/>
              </w:rPr>
              <w:lastRenderedPageBreak/>
              <w:t>Staffing strategy</w:t>
            </w:r>
          </w:p>
        </w:tc>
        <w:tc>
          <w:tcPr>
            <w:tcW w:w="11401" w:type="dxa"/>
          </w:tcPr>
          <w:p w14:paraId="2A783653" w14:textId="4B998879" w:rsidR="00C63288" w:rsidRPr="00253FF2" w:rsidRDefault="00461B99" w:rsidP="00461B99">
            <w:pPr>
              <w:rPr>
                <w:i/>
                <w:iCs/>
                <w:color w:val="0070C0"/>
              </w:rPr>
            </w:pPr>
            <w:r w:rsidRPr="00253FF2">
              <w:rPr>
                <w:i/>
                <w:iCs/>
                <w:color w:val="0070C0"/>
              </w:rPr>
              <w:t>To consider:</w:t>
            </w:r>
          </w:p>
          <w:p w14:paraId="163A857E" w14:textId="116A84D1" w:rsidR="00461B99" w:rsidRPr="00253FF2" w:rsidRDefault="00461B99" w:rsidP="00461B99">
            <w:pPr>
              <w:pStyle w:val="ListParagraph"/>
              <w:numPr>
                <w:ilvl w:val="0"/>
                <w:numId w:val="10"/>
              </w:numPr>
              <w:rPr>
                <w:i/>
                <w:iCs/>
                <w:color w:val="0070C0"/>
              </w:rPr>
            </w:pPr>
            <w:r w:rsidRPr="00253FF2">
              <w:rPr>
                <w:i/>
                <w:iCs/>
                <w:color w:val="0070C0"/>
              </w:rPr>
              <w:t xml:space="preserve">Staff CVs and suitability to deliver apprenticeship courses </w:t>
            </w:r>
          </w:p>
          <w:p w14:paraId="12319E39" w14:textId="7D301F23" w:rsidR="00C63288" w:rsidRPr="00455DBF" w:rsidRDefault="00461B99" w:rsidP="00461B99">
            <w:pPr>
              <w:pStyle w:val="ListParagraph"/>
              <w:numPr>
                <w:ilvl w:val="0"/>
                <w:numId w:val="10"/>
              </w:numPr>
              <w:rPr>
                <w:color w:val="000000" w:themeColor="text1"/>
                <w:sz w:val="24"/>
                <w:szCs w:val="24"/>
              </w:rPr>
            </w:pPr>
            <w:r w:rsidRPr="00253FF2">
              <w:rPr>
                <w:i/>
                <w:iCs/>
                <w:color w:val="0070C0"/>
              </w:rPr>
              <w:t>How both academic and skills development support will be resourced</w:t>
            </w:r>
            <w:r w:rsidRPr="00253FF2">
              <w:rPr>
                <w:color w:val="0070C0"/>
                <w:sz w:val="24"/>
                <w:szCs w:val="24"/>
              </w:rPr>
              <w:t xml:space="preserve">     </w:t>
            </w:r>
          </w:p>
        </w:tc>
      </w:tr>
    </w:tbl>
    <w:p w14:paraId="651ED64E" w14:textId="77777777" w:rsidR="00C63288" w:rsidRPr="00455DBF" w:rsidRDefault="00C63288">
      <w:pPr>
        <w:tabs>
          <w:tab w:val="left" w:pos="2745"/>
        </w:tabs>
        <w:rPr>
          <w:color w:val="000000" w:themeColor="text1"/>
          <w:sz w:val="24"/>
          <w:szCs w:val="24"/>
          <w:shd w:val="clear" w:color="auto" w:fill="FFE599"/>
        </w:rPr>
      </w:pPr>
    </w:p>
    <w:p w14:paraId="6B105F7A" w14:textId="77777777" w:rsidR="00C63288" w:rsidRPr="00455DBF" w:rsidRDefault="00C63288">
      <w:pPr>
        <w:tabs>
          <w:tab w:val="left" w:pos="2745"/>
        </w:tabs>
        <w:rPr>
          <w:color w:val="000000" w:themeColor="text1"/>
          <w:sz w:val="24"/>
          <w:szCs w:val="24"/>
        </w:rPr>
      </w:pPr>
    </w:p>
    <w:sectPr w:rsidR="00C63288" w:rsidRPr="00455DBF">
      <w:headerReference w:type="default" r:id="rId11"/>
      <w:footerReference w:type="default" r:id="rId12"/>
      <w:pgSz w:w="16838" w:h="11906"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5197" w14:textId="77777777" w:rsidR="00D6377C" w:rsidRDefault="00D6377C">
      <w:pPr>
        <w:spacing w:after="0" w:line="240" w:lineRule="auto"/>
      </w:pPr>
      <w:r>
        <w:separator/>
      </w:r>
    </w:p>
  </w:endnote>
  <w:endnote w:type="continuationSeparator" w:id="0">
    <w:p w14:paraId="358B4A81" w14:textId="77777777" w:rsidR="00D6377C" w:rsidRDefault="00D6377C">
      <w:pPr>
        <w:spacing w:after="0" w:line="240" w:lineRule="auto"/>
      </w:pPr>
      <w:r>
        <w:continuationSeparator/>
      </w:r>
    </w:p>
  </w:endnote>
  <w:endnote w:type="continuationNotice" w:id="1">
    <w:p w14:paraId="52E2389B" w14:textId="77777777" w:rsidR="00D6377C" w:rsidRDefault="00D63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04CC" w14:textId="1C289DAB" w:rsidR="00C63288" w:rsidRDefault="00461B99">
    <w:pPr>
      <w:pBdr>
        <w:top w:val="nil"/>
        <w:left w:val="nil"/>
        <w:bottom w:val="nil"/>
        <w:right w:val="nil"/>
        <w:between w:val="nil"/>
      </w:pBdr>
      <w:tabs>
        <w:tab w:val="center" w:pos="4680"/>
        <w:tab w:val="right" w:pos="9360"/>
      </w:tabs>
      <w:spacing w:after="0" w:line="240" w:lineRule="auto"/>
      <w:ind w:right="440"/>
      <w:rPr>
        <w:rFonts w:ascii="Calibri" w:eastAsia="Calibri" w:hAnsi="Calibri" w:cs="Calibri"/>
        <w:color w:val="000000"/>
      </w:rPr>
    </w:pPr>
    <w:r>
      <w:rPr>
        <w:rFonts w:ascii="Calibri" w:eastAsia="Calibri" w:hAnsi="Calibri" w:cs="Calibri"/>
        <w:color w:val="000000"/>
      </w:rPr>
      <w:t>AQD039 Apprenticeships Checklist Including LTA and EMDS 2024-2025</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55DBF">
      <w:rPr>
        <w:rFonts w:ascii="Calibri" w:eastAsia="Calibri" w:hAnsi="Calibri" w:cs="Calibri"/>
        <w:noProof/>
        <w:color w:val="000000"/>
      </w:rPr>
      <w:t>1</w:t>
    </w:r>
    <w:r>
      <w:rPr>
        <w:rFonts w:ascii="Calibri" w:eastAsia="Calibri" w:hAnsi="Calibri" w:cs="Calibri"/>
        <w:color w:val="000000"/>
      </w:rPr>
      <w:fldChar w:fldCharType="end"/>
    </w:r>
  </w:p>
  <w:p w14:paraId="6930EDCF" w14:textId="77777777" w:rsidR="00C63288" w:rsidRDefault="00C63288">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73D8" w14:textId="77777777" w:rsidR="00D6377C" w:rsidRDefault="00D6377C">
      <w:pPr>
        <w:spacing w:after="0" w:line="240" w:lineRule="auto"/>
      </w:pPr>
      <w:r>
        <w:separator/>
      </w:r>
    </w:p>
  </w:footnote>
  <w:footnote w:type="continuationSeparator" w:id="0">
    <w:p w14:paraId="4FB70C34" w14:textId="77777777" w:rsidR="00D6377C" w:rsidRDefault="00D6377C">
      <w:pPr>
        <w:spacing w:after="0" w:line="240" w:lineRule="auto"/>
      </w:pPr>
      <w:r>
        <w:continuationSeparator/>
      </w:r>
    </w:p>
  </w:footnote>
  <w:footnote w:type="continuationNotice" w:id="1">
    <w:p w14:paraId="31277103" w14:textId="77777777" w:rsidR="00D6377C" w:rsidRDefault="00D63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1F94" w14:textId="77777777" w:rsidR="00C63288" w:rsidRDefault="00461B99">
    <w:pPr>
      <w:pBdr>
        <w:top w:val="nil"/>
        <w:left w:val="nil"/>
        <w:bottom w:val="nil"/>
        <w:right w:val="nil"/>
        <w:between w:val="nil"/>
      </w:pBdr>
      <w:tabs>
        <w:tab w:val="center" w:pos="4680"/>
        <w:tab w:val="right" w:pos="9360"/>
      </w:tabs>
      <w:spacing w:after="0" w:line="240" w:lineRule="auto"/>
      <w:rPr>
        <w:rFonts w:eastAsia="Arial"/>
        <w:color w:val="000000"/>
      </w:rPr>
    </w:pPr>
    <w:r>
      <w:rPr>
        <w:rFonts w:ascii="Calibri" w:eastAsia="Calibri" w:hAnsi="Calibri" w:cs="Calibri"/>
        <w:noProof/>
        <w:color w:val="000000"/>
      </w:rPr>
      <w:drawing>
        <wp:inline distT="0" distB="0" distL="0" distR="0" wp14:anchorId="6E8668DB" wp14:editId="35718C5A">
          <wp:extent cx="2289988" cy="611271"/>
          <wp:effectExtent l="0" t="0" r="0" b="0"/>
          <wp:docPr id="73368508" name="image1.jpg" descr="London Metropolitan University Logo"/>
          <wp:cNvGraphicFramePr/>
          <a:graphic xmlns:a="http://schemas.openxmlformats.org/drawingml/2006/main">
            <a:graphicData uri="http://schemas.openxmlformats.org/drawingml/2006/picture">
              <pic:pic xmlns:pic="http://schemas.openxmlformats.org/drawingml/2006/picture">
                <pic:nvPicPr>
                  <pic:cNvPr id="0" name="image1.jpg" descr="London Metropolitan University Logo"/>
                  <pic:cNvPicPr preferRelativeResize="0"/>
                </pic:nvPicPr>
                <pic:blipFill>
                  <a:blip r:embed="rId1"/>
                  <a:srcRect/>
                  <a:stretch>
                    <a:fillRect/>
                  </a:stretch>
                </pic:blipFill>
                <pic:spPr>
                  <a:xfrm>
                    <a:off x="0" y="0"/>
                    <a:ext cx="2289988" cy="6112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56D"/>
    <w:multiLevelType w:val="multilevel"/>
    <w:tmpl w:val="A4640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8352EB"/>
    <w:multiLevelType w:val="multilevel"/>
    <w:tmpl w:val="B3F42F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7093605"/>
    <w:multiLevelType w:val="multilevel"/>
    <w:tmpl w:val="17E2B202"/>
    <w:lvl w:ilvl="0">
      <w:start w:val="1"/>
      <w:numFmt w:val="bullet"/>
      <w:lvlText w:val="●"/>
      <w:lvlJc w:val="left"/>
      <w:pPr>
        <w:ind w:left="720" w:hanging="38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BE37EA"/>
    <w:multiLevelType w:val="hybridMultilevel"/>
    <w:tmpl w:val="B02A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D5219"/>
    <w:multiLevelType w:val="multilevel"/>
    <w:tmpl w:val="8AA8C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716FFB"/>
    <w:multiLevelType w:val="hybridMultilevel"/>
    <w:tmpl w:val="88D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B446A"/>
    <w:multiLevelType w:val="multilevel"/>
    <w:tmpl w:val="C6C4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D168E5"/>
    <w:multiLevelType w:val="multilevel"/>
    <w:tmpl w:val="CE8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170B38"/>
    <w:multiLevelType w:val="hybridMultilevel"/>
    <w:tmpl w:val="5DEED31E"/>
    <w:lvl w:ilvl="0" w:tplc="AA724948">
      <w:start w:val="1"/>
      <w:numFmt w:val="bullet"/>
      <w:lvlText w:val=""/>
      <w:lvlJc w:val="left"/>
      <w:pPr>
        <w:ind w:left="720" w:hanging="360"/>
      </w:pPr>
      <w:rPr>
        <w:rFonts w:ascii="Symbol" w:hAnsi="Symbol" w:hint="default"/>
        <w:color w:val="0070C0"/>
      </w:rPr>
    </w:lvl>
    <w:lvl w:ilvl="1" w:tplc="68366FB4">
      <w:start w:val="1"/>
      <w:numFmt w:val="bullet"/>
      <w:lvlText w:val="o"/>
      <w:lvlJc w:val="left"/>
      <w:pPr>
        <w:ind w:left="1440" w:hanging="360"/>
      </w:pPr>
      <w:rPr>
        <w:rFonts w:ascii="Courier New" w:hAnsi="Courier New" w:hint="default"/>
      </w:rPr>
    </w:lvl>
    <w:lvl w:ilvl="2" w:tplc="C64623DE">
      <w:start w:val="1"/>
      <w:numFmt w:val="bullet"/>
      <w:lvlText w:val=""/>
      <w:lvlJc w:val="left"/>
      <w:pPr>
        <w:ind w:left="2160" w:hanging="360"/>
      </w:pPr>
      <w:rPr>
        <w:rFonts w:ascii="Wingdings" w:hAnsi="Wingdings" w:hint="default"/>
      </w:rPr>
    </w:lvl>
    <w:lvl w:ilvl="3" w:tplc="671AD3DA">
      <w:start w:val="1"/>
      <w:numFmt w:val="bullet"/>
      <w:lvlText w:val=""/>
      <w:lvlJc w:val="left"/>
      <w:pPr>
        <w:ind w:left="2880" w:hanging="360"/>
      </w:pPr>
      <w:rPr>
        <w:rFonts w:ascii="Symbol" w:hAnsi="Symbol" w:hint="default"/>
      </w:rPr>
    </w:lvl>
    <w:lvl w:ilvl="4" w:tplc="FF5622DC">
      <w:start w:val="1"/>
      <w:numFmt w:val="bullet"/>
      <w:lvlText w:val="o"/>
      <w:lvlJc w:val="left"/>
      <w:pPr>
        <w:ind w:left="3600" w:hanging="360"/>
      </w:pPr>
      <w:rPr>
        <w:rFonts w:ascii="Courier New" w:hAnsi="Courier New" w:hint="default"/>
      </w:rPr>
    </w:lvl>
    <w:lvl w:ilvl="5" w:tplc="B3729F44">
      <w:start w:val="1"/>
      <w:numFmt w:val="bullet"/>
      <w:lvlText w:val=""/>
      <w:lvlJc w:val="left"/>
      <w:pPr>
        <w:ind w:left="4320" w:hanging="360"/>
      </w:pPr>
      <w:rPr>
        <w:rFonts w:ascii="Wingdings" w:hAnsi="Wingdings" w:hint="default"/>
      </w:rPr>
    </w:lvl>
    <w:lvl w:ilvl="6" w:tplc="67824FDC">
      <w:start w:val="1"/>
      <w:numFmt w:val="bullet"/>
      <w:lvlText w:val=""/>
      <w:lvlJc w:val="left"/>
      <w:pPr>
        <w:ind w:left="5040" w:hanging="360"/>
      </w:pPr>
      <w:rPr>
        <w:rFonts w:ascii="Symbol" w:hAnsi="Symbol" w:hint="default"/>
      </w:rPr>
    </w:lvl>
    <w:lvl w:ilvl="7" w:tplc="442E2298">
      <w:start w:val="1"/>
      <w:numFmt w:val="bullet"/>
      <w:lvlText w:val="o"/>
      <w:lvlJc w:val="left"/>
      <w:pPr>
        <w:ind w:left="5760" w:hanging="360"/>
      </w:pPr>
      <w:rPr>
        <w:rFonts w:ascii="Courier New" w:hAnsi="Courier New" w:hint="default"/>
      </w:rPr>
    </w:lvl>
    <w:lvl w:ilvl="8" w:tplc="9C06F7BA">
      <w:start w:val="1"/>
      <w:numFmt w:val="bullet"/>
      <w:lvlText w:val=""/>
      <w:lvlJc w:val="left"/>
      <w:pPr>
        <w:ind w:left="6480" w:hanging="360"/>
      </w:pPr>
      <w:rPr>
        <w:rFonts w:ascii="Wingdings" w:hAnsi="Wingdings" w:hint="default"/>
      </w:rPr>
    </w:lvl>
  </w:abstractNum>
  <w:abstractNum w:abstractNumId="9" w15:restartNumberingAfterBreak="0">
    <w:nsid w:val="702D3122"/>
    <w:multiLevelType w:val="multilevel"/>
    <w:tmpl w:val="3B3C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CD4D3D"/>
    <w:multiLevelType w:val="multilevel"/>
    <w:tmpl w:val="C5B67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CC5729"/>
    <w:multiLevelType w:val="multilevel"/>
    <w:tmpl w:val="ED161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7450266">
    <w:abstractNumId w:val="10"/>
  </w:num>
  <w:num w:numId="2" w16cid:durableId="443114892">
    <w:abstractNumId w:val="2"/>
  </w:num>
  <w:num w:numId="3" w16cid:durableId="512846061">
    <w:abstractNumId w:val="4"/>
  </w:num>
  <w:num w:numId="4" w16cid:durableId="1800107064">
    <w:abstractNumId w:val="6"/>
  </w:num>
  <w:num w:numId="5" w16cid:durableId="184372014">
    <w:abstractNumId w:val="7"/>
  </w:num>
  <w:num w:numId="6" w16cid:durableId="870924942">
    <w:abstractNumId w:val="9"/>
  </w:num>
  <w:num w:numId="7" w16cid:durableId="881553815">
    <w:abstractNumId w:val="0"/>
  </w:num>
  <w:num w:numId="8" w16cid:durableId="1110854190">
    <w:abstractNumId w:val="11"/>
  </w:num>
  <w:num w:numId="9" w16cid:durableId="723451991">
    <w:abstractNumId w:val="1"/>
  </w:num>
  <w:num w:numId="10" w16cid:durableId="707950357">
    <w:abstractNumId w:val="8"/>
  </w:num>
  <w:num w:numId="11" w16cid:durableId="2011519904">
    <w:abstractNumId w:val="5"/>
  </w:num>
  <w:num w:numId="12" w16cid:durableId="2003703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8"/>
    <w:rsid w:val="00076A45"/>
    <w:rsid w:val="000B0D43"/>
    <w:rsid w:val="000B244E"/>
    <w:rsid w:val="001A05DD"/>
    <w:rsid w:val="001B4263"/>
    <w:rsid w:val="001F7C7D"/>
    <w:rsid w:val="00253FF2"/>
    <w:rsid w:val="002E47EB"/>
    <w:rsid w:val="00323C8E"/>
    <w:rsid w:val="00333795"/>
    <w:rsid w:val="00376B6F"/>
    <w:rsid w:val="00436495"/>
    <w:rsid w:val="00455DBF"/>
    <w:rsid w:val="00461B99"/>
    <w:rsid w:val="004A059F"/>
    <w:rsid w:val="005F51FA"/>
    <w:rsid w:val="00606EE8"/>
    <w:rsid w:val="006515A4"/>
    <w:rsid w:val="00663BED"/>
    <w:rsid w:val="006F7461"/>
    <w:rsid w:val="007B3F3C"/>
    <w:rsid w:val="007C541A"/>
    <w:rsid w:val="009024A0"/>
    <w:rsid w:val="00906F6F"/>
    <w:rsid w:val="00AA584A"/>
    <w:rsid w:val="00AB2ECB"/>
    <w:rsid w:val="00AD315D"/>
    <w:rsid w:val="00B36BD1"/>
    <w:rsid w:val="00B54C42"/>
    <w:rsid w:val="00B8727C"/>
    <w:rsid w:val="00BE5D91"/>
    <w:rsid w:val="00C63288"/>
    <w:rsid w:val="00C73119"/>
    <w:rsid w:val="00D17D78"/>
    <w:rsid w:val="00D6377C"/>
    <w:rsid w:val="00E77B6C"/>
    <w:rsid w:val="00EA1F8A"/>
    <w:rsid w:val="00EA4718"/>
    <w:rsid w:val="00F02DF6"/>
    <w:rsid w:val="00F45FCF"/>
    <w:rsid w:val="00F52A23"/>
    <w:rsid w:val="185BC54E"/>
    <w:rsid w:val="198EC379"/>
    <w:rsid w:val="20DC196B"/>
    <w:rsid w:val="318089F1"/>
    <w:rsid w:val="392C09AC"/>
    <w:rsid w:val="495E1849"/>
    <w:rsid w:val="4A3FFF49"/>
    <w:rsid w:val="53557D43"/>
    <w:rsid w:val="6DCA1082"/>
    <w:rsid w:val="7CB621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338E"/>
  <w15:docId w15:val="{E58DF28E-A9B9-4254-A11A-C8125ED5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3E"/>
    <w:rPr>
      <w:rFonts w:eastAsiaTheme="minorHAnsi"/>
      <w:lang w:eastAsia="en-US"/>
    </w:rPr>
  </w:style>
  <w:style w:type="paragraph" w:styleId="Heading1">
    <w:name w:val="heading 1"/>
    <w:basedOn w:val="Normal"/>
    <w:next w:val="Normal"/>
    <w:link w:val="Heading1Char"/>
    <w:uiPriority w:val="9"/>
    <w:qFormat/>
    <w:rsid w:val="00983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1F4"/>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47A3E"/>
    <w:pPr>
      <w:ind w:left="720"/>
      <w:contextualSpacing/>
    </w:pPr>
  </w:style>
  <w:style w:type="character" w:customStyle="1" w:styleId="HeaderChar">
    <w:name w:val="Header Char"/>
    <w:basedOn w:val="DefaultParagraphFont"/>
    <w:link w:val="Header"/>
    <w:uiPriority w:val="99"/>
    <w:rsid w:val="00647A3E"/>
  </w:style>
  <w:style w:type="paragraph" w:styleId="Header">
    <w:name w:val="header"/>
    <w:basedOn w:val="Normal"/>
    <w:link w:val="HeaderChar"/>
    <w:uiPriority w:val="99"/>
    <w:unhideWhenUsed/>
    <w:rsid w:val="00647A3E"/>
    <w:pPr>
      <w:tabs>
        <w:tab w:val="center" w:pos="4680"/>
        <w:tab w:val="right" w:pos="9360"/>
      </w:tabs>
      <w:spacing w:after="0" w:line="240" w:lineRule="auto"/>
    </w:pPr>
    <w:rPr>
      <w:rFonts w:asciiTheme="minorHAnsi" w:eastAsiaTheme="minorEastAsia" w:hAnsiTheme="minorHAnsi"/>
      <w:lang w:eastAsia="zh-CN"/>
    </w:rPr>
  </w:style>
  <w:style w:type="character" w:customStyle="1" w:styleId="HeaderChar1">
    <w:name w:val="Header Char1"/>
    <w:basedOn w:val="DefaultParagraphFont"/>
    <w:uiPriority w:val="99"/>
    <w:semiHidden/>
    <w:rsid w:val="00647A3E"/>
    <w:rPr>
      <w:rFonts w:ascii="Arial" w:eastAsiaTheme="minorHAnsi" w:hAnsi="Arial"/>
      <w:lang w:eastAsia="en-US"/>
    </w:rPr>
  </w:style>
  <w:style w:type="character" w:customStyle="1" w:styleId="FooterChar">
    <w:name w:val="Footer Char"/>
    <w:basedOn w:val="DefaultParagraphFont"/>
    <w:link w:val="Footer"/>
    <w:uiPriority w:val="99"/>
    <w:rsid w:val="00647A3E"/>
  </w:style>
  <w:style w:type="paragraph" w:styleId="Footer">
    <w:name w:val="footer"/>
    <w:basedOn w:val="Normal"/>
    <w:link w:val="FooterChar"/>
    <w:uiPriority w:val="99"/>
    <w:unhideWhenUsed/>
    <w:rsid w:val="00647A3E"/>
    <w:pPr>
      <w:tabs>
        <w:tab w:val="center" w:pos="4680"/>
        <w:tab w:val="right" w:pos="9360"/>
      </w:tabs>
      <w:spacing w:after="0" w:line="240" w:lineRule="auto"/>
    </w:pPr>
    <w:rPr>
      <w:rFonts w:asciiTheme="minorHAnsi" w:eastAsiaTheme="minorEastAsia" w:hAnsiTheme="minorHAnsi"/>
      <w:lang w:eastAsia="zh-CN"/>
    </w:rPr>
  </w:style>
  <w:style w:type="character" w:customStyle="1" w:styleId="FooterChar1">
    <w:name w:val="Footer Char1"/>
    <w:basedOn w:val="DefaultParagraphFont"/>
    <w:uiPriority w:val="99"/>
    <w:semiHidden/>
    <w:rsid w:val="00647A3E"/>
    <w:rPr>
      <w:rFonts w:ascii="Arial" w:eastAsiaTheme="minorHAnsi" w:hAnsi="Arial"/>
      <w:lang w:eastAsia="en-US"/>
    </w:rPr>
  </w:style>
  <w:style w:type="character" w:styleId="Hyperlink">
    <w:name w:val="Hyperlink"/>
    <w:basedOn w:val="DefaultParagraphFont"/>
    <w:uiPriority w:val="99"/>
    <w:unhideWhenUsed/>
    <w:rsid w:val="00647A3E"/>
    <w:rPr>
      <w:color w:val="0563C1" w:themeColor="hyperlink"/>
      <w:u w:val="single"/>
    </w:rPr>
  </w:style>
  <w:style w:type="table" w:styleId="TableGrid">
    <w:name w:val="Table Grid"/>
    <w:basedOn w:val="TableNormal"/>
    <w:uiPriority w:val="39"/>
    <w:rsid w:val="00AA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6C75"/>
    <w:rPr>
      <w:sz w:val="16"/>
      <w:szCs w:val="16"/>
    </w:rPr>
  </w:style>
  <w:style w:type="paragraph" w:styleId="CommentText">
    <w:name w:val="annotation text"/>
    <w:basedOn w:val="Normal"/>
    <w:link w:val="CommentTextChar"/>
    <w:uiPriority w:val="99"/>
    <w:semiHidden/>
    <w:unhideWhenUsed/>
    <w:rsid w:val="00156C75"/>
    <w:pPr>
      <w:spacing w:line="240" w:lineRule="auto"/>
    </w:pPr>
    <w:rPr>
      <w:sz w:val="20"/>
      <w:szCs w:val="20"/>
    </w:rPr>
  </w:style>
  <w:style w:type="character" w:customStyle="1" w:styleId="CommentTextChar">
    <w:name w:val="Comment Text Char"/>
    <w:basedOn w:val="DefaultParagraphFont"/>
    <w:link w:val="CommentText"/>
    <w:uiPriority w:val="99"/>
    <w:semiHidden/>
    <w:rsid w:val="00156C75"/>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156C75"/>
    <w:rPr>
      <w:b/>
      <w:bCs/>
    </w:rPr>
  </w:style>
  <w:style w:type="character" w:customStyle="1" w:styleId="CommentSubjectChar">
    <w:name w:val="Comment Subject Char"/>
    <w:basedOn w:val="CommentTextChar"/>
    <w:link w:val="CommentSubject"/>
    <w:uiPriority w:val="99"/>
    <w:semiHidden/>
    <w:rsid w:val="00156C75"/>
    <w:rPr>
      <w:rFonts w:ascii="Arial" w:eastAsiaTheme="minorHAnsi" w:hAnsi="Arial"/>
      <w:b/>
      <w:bCs/>
      <w:sz w:val="20"/>
      <w:szCs w:val="20"/>
      <w:lang w:eastAsia="en-US"/>
    </w:rPr>
  </w:style>
  <w:style w:type="paragraph" w:styleId="BalloonText">
    <w:name w:val="Balloon Text"/>
    <w:basedOn w:val="Normal"/>
    <w:link w:val="BalloonTextChar"/>
    <w:uiPriority w:val="99"/>
    <w:semiHidden/>
    <w:unhideWhenUsed/>
    <w:rsid w:val="0015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C75"/>
    <w:rPr>
      <w:rFonts w:ascii="Segoe UI" w:eastAsiaTheme="minorHAnsi" w:hAnsi="Segoe UI" w:cs="Segoe UI"/>
      <w:sz w:val="18"/>
      <w:szCs w:val="18"/>
      <w:lang w:eastAsia="en-US"/>
    </w:rPr>
  </w:style>
  <w:style w:type="paragraph" w:styleId="Revision">
    <w:name w:val="Revision"/>
    <w:hidden/>
    <w:uiPriority w:val="99"/>
    <w:semiHidden/>
    <w:rsid w:val="004F36A4"/>
    <w:pPr>
      <w:spacing w:after="0" w:line="240" w:lineRule="auto"/>
    </w:pPr>
    <w:rPr>
      <w:rFonts w:eastAsiaTheme="minorHAnsi"/>
      <w:lang w:eastAsia="en-US"/>
    </w:rPr>
  </w:style>
  <w:style w:type="character" w:customStyle="1" w:styleId="TitleChar">
    <w:name w:val="Title Char"/>
    <w:basedOn w:val="DefaultParagraphFont"/>
    <w:link w:val="Title"/>
    <w:uiPriority w:val="10"/>
    <w:rsid w:val="009831F4"/>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9831F4"/>
    <w:rPr>
      <w:rFonts w:asciiTheme="majorHAnsi" w:eastAsiaTheme="majorEastAsia" w:hAnsiTheme="majorHAnsi" w:cstheme="majorBidi"/>
      <w:color w:val="2E74B5" w:themeColor="accent1" w:themeShade="BF"/>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b5ddc8900d9aa49d0d8bd328fe890872">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343fbcb505b74056861c0faa6f347213"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269b51-f8c1-43c8-a495-c2c0d4602cbd}"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A3DnfUuuXMFpXV2mz0+KYZ1CnAg==">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B41BF2-863B-427E-9041-2764EA0D8DB3}">
  <ds:schemaRefs>
    <ds:schemaRef ds:uri="http://schemas.microsoft.com/sharepoint/v3/contenttype/forms"/>
  </ds:schemaRefs>
</ds:datastoreItem>
</file>

<file path=customXml/itemProps2.xml><?xml version="1.0" encoding="utf-8"?>
<ds:datastoreItem xmlns:ds="http://schemas.openxmlformats.org/officeDocument/2006/customXml" ds:itemID="{AFD2C624-C1C2-4BAA-A345-580D6CC0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3C726B-384F-4B20-B960-AFA89083E19C}">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6c84a01b-aede-4370-8fa9-b7a959cab531"/>
    <ds:schemaRef ds:uri="http://schemas.microsoft.com/office/infopath/2007/PartnerControls"/>
    <ds:schemaRef ds:uri="http://schemas.openxmlformats.org/package/2006/metadata/core-properties"/>
    <ds:schemaRef ds:uri="c19d9144-cbe3-4b5d-a710-46ada0e8ff4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Hoar</dc:creator>
  <cp:keywords/>
  <cp:lastModifiedBy>Costel Rusu</cp:lastModifiedBy>
  <cp:revision>22</cp:revision>
  <dcterms:created xsi:type="dcterms:W3CDTF">2023-07-25T18:58:00Z</dcterms:created>
  <dcterms:modified xsi:type="dcterms:W3CDTF">2024-09-25T12:06:00Z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y fmtid="{D5CDD505-2E9C-101B-9397-08002B2CF9AE}" pid="3" name="MediaServiceImageTags">
    <vt:lpwstr/>
  </property>
</Properties>
</file>